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7063" w14:textId="77777777" w:rsidR="007C1FF1" w:rsidRDefault="00515D89">
      <w:pPr>
        <w:rPr>
          <w:sz w:val="32"/>
          <w:szCs w:val="32"/>
        </w:rPr>
      </w:pPr>
      <w:r>
        <w:rPr>
          <w:sz w:val="32"/>
          <w:szCs w:val="32"/>
        </w:rPr>
        <w:t>Year 11:</w:t>
      </w:r>
    </w:p>
    <w:p w14:paraId="566F5038" w14:textId="77777777" w:rsidR="007C1FF1" w:rsidRDefault="00515D89">
      <w:pPr>
        <w:rPr>
          <w:sz w:val="32"/>
          <w:szCs w:val="32"/>
        </w:rPr>
      </w:pPr>
      <w:r>
        <w:rPr>
          <w:sz w:val="32"/>
          <w:szCs w:val="32"/>
        </w:rPr>
        <w:t>The information below gives you a brief outline of the work we are covering with students this half term.  More detail is available on the web site.</w:t>
      </w:r>
    </w:p>
    <w:p w14:paraId="07654E69" w14:textId="77777777" w:rsidR="007C1FF1" w:rsidRDefault="007C1FF1">
      <w:pPr>
        <w:rPr>
          <w:sz w:val="32"/>
          <w:szCs w:val="32"/>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86"/>
        <w:gridCol w:w="3634"/>
      </w:tblGrid>
      <w:tr w:rsidR="007C1FF1" w14:paraId="45C09240" w14:textId="77777777">
        <w:tc>
          <w:tcPr>
            <w:tcW w:w="1696" w:type="dxa"/>
          </w:tcPr>
          <w:p w14:paraId="547DD25B" w14:textId="77777777" w:rsidR="007C1FF1" w:rsidRDefault="00515D89">
            <w:pPr>
              <w:rPr>
                <w:b/>
                <w:sz w:val="24"/>
                <w:szCs w:val="24"/>
              </w:rPr>
            </w:pPr>
            <w:r>
              <w:rPr>
                <w:b/>
                <w:sz w:val="24"/>
                <w:szCs w:val="24"/>
              </w:rPr>
              <w:t xml:space="preserve">Subject </w:t>
            </w:r>
          </w:p>
        </w:tc>
        <w:tc>
          <w:tcPr>
            <w:tcW w:w="3686" w:type="dxa"/>
          </w:tcPr>
          <w:p w14:paraId="79FBE072" w14:textId="77777777" w:rsidR="007C1FF1" w:rsidRDefault="00515D89">
            <w:pPr>
              <w:rPr>
                <w:b/>
                <w:sz w:val="24"/>
                <w:szCs w:val="24"/>
              </w:rPr>
            </w:pPr>
            <w:r>
              <w:rPr>
                <w:b/>
                <w:sz w:val="24"/>
                <w:szCs w:val="24"/>
              </w:rPr>
              <w:t>This half term we will be studying…</w:t>
            </w:r>
          </w:p>
        </w:tc>
        <w:tc>
          <w:tcPr>
            <w:tcW w:w="3634" w:type="dxa"/>
          </w:tcPr>
          <w:p w14:paraId="4EDE6B20" w14:textId="77777777" w:rsidR="007C1FF1" w:rsidRDefault="00515D89">
            <w:pPr>
              <w:rPr>
                <w:b/>
                <w:sz w:val="24"/>
                <w:szCs w:val="24"/>
              </w:rPr>
            </w:pPr>
            <w:r>
              <w:rPr>
                <w:b/>
                <w:sz w:val="24"/>
                <w:szCs w:val="24"/>
              </w:rPr>
              <w:t>Useful resources</w:t>
            </w:r>
          </w:p>
        </w:tc>
      </w:tr>
      <w:tr w:rsidR="007C1FF1" w14:paraId="77DAF807" w14:textId="77777777">
        <w:trPr>
          <w:trHeight w:val="4650"/>
        </w:trPr>
        <w:tc>
          <w:tcPr>
            <w:tcW w:w="1696" w:type="dxa"/>
          </w:tcPr>
          <w:p w14:paraId="07B7831C" w14:textId="77777777" w:rsidR="007C1FF1" w:rsidRDefault="00515D89">
            <w:pPr>
              <w:rPr>
                <w:sz w:val="24"/>
                <w:szCs w:val="24"/>
              </w:rPr>
            </w:pPr>
            <w:r>
              <w:rPr>
                <w:sz w:val="24"/>
                <w:szCs w:val="24"/>
              </w:rPr>
              <w:t>English</w:t>
            </w:r>
          </w:p>
        </w:tc>
        <w:tc>
          <w:tcPr>
            <w:tcW w:w="3686" w:type="dxa"/>
          </w:tcPr>
          <w:p w14:paraId="262D8531" w14:textId="77777777" w:rsidR="007C1FF1" w:rsidRDefault="00515D89">
            <w:r>
              <w:rPr>
                <w:b/>
              </w:rPr>
              <w:t xml:space="preserve">Literature - Revising Seen Poetry - </w:t>
            </w:r>
            <w:r>
              <w:t xml:space="preserve">use Century Tech and Mr. </w:t>
            </w:r>
            <w:proofErr w:type="spellStart"/>
            <w:r>
              <w:t>Bruff’s</w:t>
            </w:r>
            <w:proofErr w:type="spellEnd"/>
            <w:r>
              <w:t xml:space="preserve"> playlist to supplement the revision in class</w:t>
            </w:r>
          </w:p>
          <w:p w14:paraId="3B5B6F3C" w14:textId="77777777" w:rsidR="007C1FF1" w:rsidRDefault="007C1FF1"/>
          <w:p w14:paraId="3DC720BF" w14:textId="77777777" w:rsidR="007C1FF1" w:rsidRDefault="00515D89">
            <w:pPr>
              <w:rPr>
                <w:b/>
              </w:rPr>
            </w:pPr>
            <w:r>
              <w:rPr>
                <w:b/>
              </w:rPr>
              <w:t>Literature - Practicing Unseen Poetry -</w:t>
            </w:r>
          </w:p>
          <w:p w14:paraId="1B4011F6" w14:textId="77777777" w:rsidR="007C1FF1" w:rsidRDefault="00ED515F">
            <w:hyperlink r:id="rId8">
              <w:r w:rsidR="00515D89">
                <w:rPr>
                  <w:color w:val="1155CC"/>
                  <w:u w:val="single"/>
                </w:rPr>
                <w:t>Unseen-Poetry-Learning-Booklet-1-2022-23-v1-1.pdf</w:t>
              </w:r>
            </w:hyperlink>
            <w:r w:rsidR="00515D89">
              <w:t xml:space="preserve"> - you can use this learning booklet to find practice questions.</w:t>
            </w:r>
          </w:p>
          <w:p w14:paraId="03FDC44A" w14:textId="77777777" w:rsidR="007C1FF1" w:rsidRDefault="007C1FF1"/>
          <w:p w14:paraId="39600E05" w14:textId="77777777" w:rsidR="007C1FF1" w:rsidRDefault="00515D89">
            <w:pPr>
              <w:rPr>
                <w:b/>
              </w:rPr>
            </w:pPr>
            <w:r>
              <w:rPr>
                <w:b/>
              </w:rPr>
              <w:t>Language - Revising Paper 1 -</w:t>
            </w:r>
          </w:p>
          <w:p w14:paraId="3506A611" w14:textId="77777777" w:rsidR="007C1FF1" w:rsidRDefault="00515D89">
            <w:r>
              <w:t>Writer’s Craft</w:t>
            </w:r>
          </w:p>
        </w:tc>
        <w:tc>
          <w:tcPr>
            <w:tcW w:w="3634" w:type="dxa"/>
          </w:tcPr>
          <w:p w14:paraId="5B1DA241" w14:textId="77777777" w:rsidR="007C1FF1" w:rsidRDefault="00ED515F">
            <w:pPr>
              <w:spacing w:before="240" w:after="240"/>
              <w:rPr>
                <w:color w:val="1155CC"/>
                <w:u w:val="single"/>
              </w:rPr>
            </w:pPr>
            <w:hyperlink r:id="rId9">
              <w:r w:rsidR="00515D89">
                <w:rPr>
                  <w:color w:val="1155CC"/>
                  <w:u w:val="single"/>
                </w:rPr>
                <w:t>www.centurytech.co.u</w:t>
              </w:r>
            </w:hyperlink>
            <w:r w:rsidR="00515D89">
              <w:rPr>
                <w:color w:val="1155CC"/>
                <w:u w:val="single"/>
              </w:rPr>
              <w:t>k</w:t>
            </w:r>
          </w:p>
          <w:p w14:paraId="1AE68DC7" w14:textId="77777777" w:rsidR="007C1FF1" w:rsidRDefault="00515D89">
            <w:pPr>
              <w:spacing w:before="240" w:after="240"/>
            </w:pPr>
            <w:r>
              <w:t>Use this site to revise powerful knowledge for all modules.</w:t>
            </w:r>
          </w:p>
          <w:p w14:paraId="19D9CFEE" w14:textId="77777777" w:rsidR="007C1FF1" w:rsidRDefault="00515D89">
            <w:pPr>
              <w:spacing w:before="240" w:after="240"/>
              <w:rPr>
                <w:b/>
              </w:rPr>
            </w:pPr>
            <w:r>
              <w:rPr>
                <w:b/>
              </w:rPr>
              <w:t>Worlds and Lives cluster:</w:t>
            </w:r>
          </w:p>
          <w:p w14:paraId="540A9F9F" w14:textId="77777777" w:rsidR="007C1FF1" w:rsidRDefault="00ED515F">
            <w:pPr>
              <w:spacing w:before="240" w:after="240"/>
            </w:pPr>
            <w:hyperlink r:id="rId10">
              <w:r w:rsidR="00515D89">
                <w:rPr>
                  <w:color w:val="1155CC"/>
                  <w:u w:val="single"/>
                </w:rPr>
                <w:t>'England in 1819' by Percy Shelley: Analysis (Worlds and Lives Poetry)</w:t>
              </w:r>
            </w:hyperlink>
            <w:r w:rsidR="00515D89">
              <w:t xml:space="preserve"> - playlist for each poem, including some with the authors.</w:t>
            </w:r>
          </w:p>
          <w:p w14:paraId="369A7F83" w14:textId="77777777" w:rsidR="007C1FF1" w:rsidRDefault="00515D89">
            <w:pPr>
              <w:spacing w:before="240" w:after="240"/>
              <w:rPr>
                <w:b/>
              </w:rPr>
            </w:pPr>
            <w:r>
              <w:rPr>
                <w:b/>
              </w:rPr>
              <w:t>Power and Conflict cluster:</w:t>
            </w:r>
          </w:p>
          <w:p w14:paraId="601A9BE1" w14:textId="77777777" w:rsidR="007C1FF1" w:rsidRDefault="00ED515F">
            <w:pPr>
              <w:spacing w:before="240" w:after="240"/>
            </w:pPr>
            <w:hyperlink r:id="rId11">
              <w:r w:rsidR="00515D89">
                <w:rPr>
                  <w:color w:val="1155CC"/>
                  <w:u w:val="single"/>
                </w:rPr>
                <w:t>3 Key Points on All 15 'Power and Conflict' Poems!</w:t>
              </w:r>
            </w:hyperlink>
          </w:p>
        </w:tc>
      </w:tr>
      <w:tr w:rsidR="007C1FF1" w14:paraId="292EF58E" w14:textId="77777777">
        <w:trPr>
          <w:trHeight w:val="846"/>
        </w:trPr>
        <w:tc>
          <w:tcPr>
            <w:tcW w:w="1696" w:type="dxa"/>
          </w:tcPr>
          <w:p w14:paraId="266A16F6" w14:textId="77777777" w:rsidR="007C1FF1" w:rsidRDefault="00515D89">
            <w:pPr>
              <w:rPr>
                <w:sz w:val="24"/>
                <w:szCs w:val="24"/>
              </w:rPr>
            </w:pPr>
            <w:r>
              <w:rPr>
                <w:sz w:val="24"/>
                <w:szCs w:val="24"/>
              </w:rPr>
              <w:t>Maths</w:t>
            </w:r>
          </w:p>
        </w:tc>
        <w:tc>
          <w:tcPr>
            <w:tcW w:w="3686" w:type="dxa"/>
          </w:tcPr>
          <w:p w14:paraId="4EFF9CEE" w14:textId="77777777" w:rsidR="007C1FF1" w:rsidRDefault="00515D89">
            <w:pPr>
              <w:spacing w:line="192" w:lineRule="auto"/>
            </w:pPr>
            <w:r>
              <w:rPr>
                <w:b/>
              </w:rPr>
              <w:t>Higher</w:t>
            </w:r>
            <w:r>
              <w:t xml:space="preserve"> </w:t>
            </w:r>
            <w:r>
              <w:br/>
              <w:t>Vectors</w:t>
            </w:r>
          </w:p>
          <w:p w14:paraId="3F342DD4" w14:textId="77777777" w:rsidR="007C1FF1" w:rsidRDefault="00515D89">
            <w:pPr>
              <w:spacing w:line="192" w:lineRule="auto"/>
            </w:pPr>
            <w:r>
              <w:t>Arc length and area of a sector</w:t>
            </w:r>
          </w:p>
          <w:p w14:paraId="4FCEEFE9" w14:textId="77777777" w:rsidR="007C1FF1" w:rsidRDefault="00515D89">
            <w:pPr>
              <w:spacing w:line="192" w:lineRule="auto"/>
            </w:pPr>
            <w:r>
              <w:t xml:space="preserve">Direct and Inverse proportion </w:t>
            </w:r>
          </w:p>
          <w:p w14:paraId="50D6ABF0" w14:textId="77777777" w:rsidR="007C1FF1" w:rsidRDefault="00515D89">
            <w:pPr>
              <w:spacing w:line="192" w:lineRule="auto"/>
            </w:pPr>
            <w:r>
              <w:t xml:space="preserve">Inequality graphs </w:t>
            </w:r>
          </w:p>
          <w:p w14:paraId="568EFE69" w14:textId="77777777" w:rsidR="007C1FF1" w:rsidRDefault="00515D89">
            <w:r>
              <w:t>Changing the subject of a formula</w:t>
            </w:r>
          </w:p>
          <w:p w14:paraId="46C2F562" w14:textId="77777777" w:rsidR="007C1FF1" w:rsidRDefault="00515D89">
            <w:r>
              <w:t>Algebraic fractions</w:t>
            </w:r>
          </w:p>
          <w:p w14:paraId="404C9861" w14:textId="77777777" w:rsidR="007C1FF1" w:rsidRDefault="007C1FF1"/>
          <w:p w14:paraId="557E8AAB" w14:textId="77777777" w:rsidR="007C1FF1" w:rsidRDefault="00515D89">
            <w:pPr>
              <w:spacing w:line="192" w:lineRule="auto"/>
              <w:rPr>
                <w:b/>
              </w:rPr>
            </w:pPr>
            <w:r>
              <w:rPr>
                <w:b/>
              </w:rPr>
              <w:t>Foundation Tier</w:t>
            </w:r>
          </w:p>
          <w:p w14:paraId="729A9C42" w14:textId="77777777" w:rsidR="007C1FF1" w:rsidRDefault="00515D89">
            <w:pPr>
              <w:spacing w:line="192" w:lineRule="auto"/>
            </w:pPr>
            <w:r>
              <w:t>Area and circumference of circles</w:t>
            </w:r>
          </w:p>
          <w:p w14:paraId="30697D86" w14:textId="77777777" w:rsidR="007C1FF1" w:rsidRDefault="00515D89">
            <w:pPr>
              <w:spacing w:line="192" w:lineRule="auto"/>
            </w:pPr>
            <w:r>
              <w:t>Area of shapes and compound shapes</w:t>
            </w:r>
          </w:p>
          <w:p w14:paraId="5A0146BC" w14:textId="77777777" w:rsidR="007C1FF1" w:rsidRDefault="00515D89">
            <w:pPr>
              <w:spacing w:line="192" w:lineRule="auto"/>
            </w:pPr>
            <w:r>
              <w:t>Best Buys</w:t>
            </w:r>
          </w:p>
          <w:p w14:paraId="7E0377F4" w14:textId="77777777" w:rsidR="007C1FF1" w:rsidRDefault="00515D89">
            <w:pPr>
              <w:spacing w:line="192" w:lineRule="auto"/>
            </w:pPr>
            <w:r>
              <w:t>Error Intervals</w:t>
            </w:r>
          </w:p>
          <w:p w14:paraId="661DCDCA" w14:textId="77777777" w:rsidR="007C1FF1" w:rsidRDefault="00515D89">
            <w:pPr>
              <w:spacing w:line="192" w:lineRule="auto"/>
            </w:pPr>
            <w:r>
              <w:t>Substitution</w:t>
            </w:r>
          </w:p>
          <w:p w14:paraId="206CABDB" w14:textId="77777777" w:rsidR="007C1FF1" w:rsidRDefault="00515D89">
            <w:pPr>
              <w:spacing w:line="192" w:lineRule="auto"/>
            </w:pPr>
            <w:r>
              <w:t>Solving equations and inequalities</w:t>
            </w:r>
          </w:p>
          <w:p w14:paraId="0409B280" w14:textId="77777777" w:rsidR="007C1FF1" w:rsidRDefault="00515D89">
            <w:pPr>
              <w:spacing w:line="192" w:lineRule="auto"/>
            </w:pPr>
            <w:r>
              <w:t>Conversions and Units</w:t>
            </w:r>
            <w:r>
              <w:br/>
              <w:t xml:space="preserve">Compound measures </w:t>
            </w:r>
          </w:p>
          <w:p w14:paraId="031185FC" w14:textId="77777777" w:rsidR="007C1FF1" w:rsidRDefault="007C1FF1"/>
        </w:tc>
        <w:tc>
          <w:tcPr>
            <w:tcW w:w="3634" w:type="dxa"/>
          </w:tcPr>
          <w:p w14:paraId="524DD1D6" w14:textId="77777777" w:rsidR="007C1FF1" w:rsidRDefault="00ED515F">
            <w:hyperlink r:id="rId12">
              <w:r w:rsidR="00515D89">
                <w:rPr>
                  <w:color w:val="1155CC"/>
                  <w:u w:val="single"/>
                </w:rPr>
                <w:t>www.mathsgenie.co.uk</w:t>
              </w:r>
            </w:hyperlink>
          </w:p>
          <w:p w14:paraId="0E77EEEA" w14:textId="77777777" w:rsidR="007C1FF1" w:rsidRDefault="00515D89">
            <w:r>
              <w:t>Use the GCSE revision tab and locate the video and questions using the search bar</w:t>
            </w:r>
          </w:p>
          <w:p w14:paraId="2A154E44" w14:textId="77777777" w:rsidR="007C1FF1" w:rsidRDefault="007C1FF1"/>
          <w:p w14:paraId="0E685694" w14:textId="77777777" w:rsidR="007C1FF1" w:rsidRDefault="00ED515F">
            <w:hyperlink r:id="rId13">
              <w:r w:rsidR="00515D89">
                <w:rPr>
                  <w:color w:val="1155CC"/>
                  <w:u w:val="single"/>
                </w:rPr>
                <w:t>www.corbettmaths.co.uk</w:t>
              </w:r>
            </w:hyperlink>
            <w:r w:rsidR="00515D89">
              <w:t xml:space="preserve"> </w:t>
            </w:r>
          </w:p>
          <w:p w14:paraId="53CE375E" w14:textId="77777777" w:rsidR="007C1FF1" w:rsidRDefault="00515D89">
            <w:r>
              <w:t>Utilise the questions focusing on the apply section where possible.</w:t>
            </w:r>
          </w:p>
        </w:tc>
      </w:tr>
      <w:tr w:rsidR="007C1FF1" w14:paraId="57F6CAA7" w14:textId="77777777">
        <w:trPr>
          <w:trHeight w:val="846"/>
        </w:trPr>
        <w:tc>
          <w:tcPr>
            <w:tcW w:w="1696" w:type="dxa"/>
          </w:tcPr>
          <w:p w14:paraId="098F0B5A" w14:textId="77777777" w:rsidR="007C1FF1" w:rsidRDefault="00515D89">
            <w:pPr>
              <w:rPr>
                <w:sz w:val="24"/>
                <w:szCs w:val="24"/>
              </w:rPr>
            </w:pPr>
            <w:r>
              <w:rPr>
                <w:sz w:val="24"/>
                <w:szCs w:val="24"/>
              </w:rPr>
              <w:lastRenderedPageBreak/>
              <w:t>Science</w:t>
            </w:r>
          </w:p>
        </w:tc>
        <w:tc>
          <w:tcPr>
            <w:tcW w:w="368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B3291A" w14:textId="77777777" w:rsidR="007C1FF1" w:rsidRDefault="00515D89">
            <w:pPr>
              <w:spacing w:before="240" w:after="240"/>
              <w:rPr>
                <w:b/>
                <w:highlight w:val="white"/>
                <w:u w:val="single"/>
              </w:rPr>
            </w:pPr>
            <w:r>
              <w:rPr>
                <w:b/>
                <w:highlight w:val="white"/>
                <w:u w:val="single"/>
              </w:rPr>
              <w:t xml:space="preserve">This term students in </w:t>
            </w:r>
            <w:proofErr w:type="gramStart"/>
            <w:r>
              <w:rPr>
                <w:b/>
                <w:highlight w:val="white"/>
                <w:u w:val="single"/>
              </w:rPr>
              <w:t>Science</w:t>
            </w:r>
            <w:proofErr w:type="gramEnd"/>
            <w:r>
              <w:rPr>
                <w:b/>
                <w:highlight w:val="white"/>
                <w:u w:val="single"/>
              </w:rPr>
              <w:t xml:space="preserve"> are studying:</w:t>
            </w:r>
          </w:p>
          <w:p w14:paraId="273CA722" w14:textId="77777777" w:rsidR="007C1FF1" w:rsidRDefault="00515D89">
            <w:pPr>
              <w:spacing w:before="240" w:after="240"/>
              <w:rPr>
                <w:highlight w:val="white"/>
              </w:rPr>
            </w:pPr>
            <w:r>
              <w:rPr>
                <w:highlight w:val="white"/>
              </w:rPr>
              <w:t>Atoms into Ions and Ions into Atoms</w:t>
            </w:r>
          </w:p>
          <w:p w14:paraId="5CE49147" w14:textId="77777777" w:rsidR="007C1FF1" w:rsidRDefault="00515D89">
            <w:pPr>
              <w:spacing w:before="240" w:line="276" w:lineRule="auto"/>
              <w:ind w:left="360"/>
              <w:rPr>
                <w:highlight w:val="white"/>
              </w:rPr>
            </w:pPr>
            <w:r>
              <w:rPr>
                <w:highlight w:val="white"/>
              </w:rPr>
              <w:t>Carbon Chemistry</w:t>
            </w:r>
          </w:p>
          <w:p w14:paraId="47A62709" w14:textId="77777777" w:rsidR="007C1FF1" w:rsidRDefault="00515D89">
            <w:pPr>
              <w:spacing w:before="240" w:line="276" w:lineRule="auto"/>
              <w:ind w:left="360"/>
              <w:rPr>
                <w:highlight w:val="white"/>
              </w:rPr>
            </w:pPr>
            <w:r>
              <w:rPr>
                <w:highlight w:val="white"/>
              </w:rPr>
              <w:t>The Earth’s resources and energy</w:t>
            </w:r>
          </w:p>
          <w:p w14:paraId="4C3460BB" w14:textId="77777777" w:rsidR="007C1FF1" w:rsidRDefault="00515D89">
            <w:pPr>
              <w:spacing w:before="240" w:after="240"/>
              <w:rPr>
                <w:highlight w:val="white"/>
              </w:rPr>
            </w:pPr>
            <w:r>
              <w:rPr>
                <w:highlight w:val="white"/>
              </w:rPr>
              <w:t>Students will develop understanding on key language within each topic, core content needed for their exams alongside how to respond to exam questions for these topics.</w:t>
            </w:r>
          </w:p>
          <w:p w14:paraId="106FC552" w14:textId="77777777" w:rsidR="007C1FF1" w:rsidRDefault="00515D89">
            <w:pPr>
              <w:spacing w:before="240" w:after="240"/>
              <w:rPr>
                <w:highlight w:val="yellow"/>
              </w:rPr>
            </w:pPr>
            <w:r>
              <w:rPr>
                <w:highlight w:val="yellow"/>
              </w:rPr>
              <w:t xml:space="preserve"> </w:t>
            </w:r>
          </w:p>
        </w:tc>
        <w:tc>
          <w:tcPr>
            <w:tcW w:w="363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F19708" w14:textId="77777777" w:rsidR="007C1FF1" w:rsidRDefault="00515D89">
            <w:pPr>
              <w:spacing w:before="240" w:after="240"/>
            </w:pPr>
            <w:r>
              <w:t xml:space="preserve">All homework for </w:t>
            </w:r>
            <w:proofErr w:type="gramStart"/>
            <w:r>
              <w:t>Science</w:t>
            </w:r>
            <w:proofErr w:type="gramEnd"/>
            <w:r>
              <w:t xml:space="preserve"> is posted on Century Tech (</w:t>
            </w:r>
            <w:hyperlink r:id="rId14">
              <w:r>
                <w:rPr>
                  <w:color w:val="1155CC"/>
                  <w:u w:val="single"/>
                </w:rPr>
                <w:t>www.centurytech.co.uk</w:t>
              </w:r>
            </w:hyperlink>
            <w:r>
              <w:t>) for each focus topic, every week. Students log in using their school email address and password.</w:t>
            </w:r>
          </w:p>
          <w:p w14:paraId="113BE93F" w14:textId="77777777" w:rsidR="007C1FF1" w:rsidRDefault="00515D89">
            <w:pPr>
              <w:spacing w:before="240" w:after="240"/>
            </w:pPr>
            <w:r>
              <w:t xml:space="preserve">Alongside </w:t>
            </w:r>
            <w:proofErr w:type="gramStart"/>
            <w:r>
              <w:t>this useful tutorials</w:t>
            </w:r>
            <w:proofErr w:type="gramEnd"/>
            <w:r>
              <w:t xml:space="preserve"> can be found on the AQA </w:t>
            </w:r>
            <w:proofErr w:type="spellStart"/>
            <w:r>
              <w:t>Youtube</w:t>
            </w:r>
            <w:proofErr w:type="spellEnd"/>
            <w:r>
              <w:t xml:space="preserve"> site and interesting Podcasts designed for students on (</w:t>
            </w:r>
            <w:hyperlink r:id="rId15">
              <w:r>
                <w:rPr>
                  <w:color w:val="1155CC"/>
                  <w:u w:val="single"/>
                </w:rPr>
                <w:t>GCSE Combined Science - AQA Synergy - BBC Bitesize</w:t>
              </w:r>
            </w:hyperlink>
            <w:r>
              <w:t>)</w:t>
            </w:r>
          </w:p>
          <w:p w14:paraId="426FD979" w14:textId="77777777" w:rsidR="007C1FF1" w:rsidRDefault="00515D89">
            <w:pPr>
              <w:spacing w:before="240" w:after="240"/>
            </w:pPr>
            <w:r>
              <w:t>For focusing on exam questions specifically students can use:</w:t>
            </w:r>
            <w:hyperlink r:id="rId16">
              <w:r>
                <w:t xml:space="preserve"> </w:t>
              </w:r>
            </w:hyperlink>
            <w:hyperlink r:id="rId17">
              <w:r>
                <w:rPr>
                  <w:color w:val="1155CC"/>
                  <w:u w:val="single"/>
                </w:rPr>
                <w:t>Revision Notes, Past Papers &amp; Topic Questions | Save My Exams</w:t>
              </w:r>
            </w:hyperlink>
            <w:r>
              <w:t xml:space="preserve"> and are also </w:t>
            </w:r>
            <w:r>
              <w:rPr>
                <w:b/>
              </w:rPr>
              <w:t>welcome to attend our Year 11 P7 clubs in E1,E2,E3 on Wednesday’s</w:t>
            </w:r>
            <w:r>
              <w:t xml:space="preserve"> to get a head start for next year! </w:t>
            </w:r>
          </w:p>
        </w:tc>
      </w:tr>
      <w:tr w:rsidR="007C1FF1" w14:paraId="402452EA" w14:textId="77777777">
        <w:trPr>
          <w:trHeight w:val="846"/>
        </w:trPr>
        <w:tc>
          <w:tcPr>
            <w:tcW w:w="1696" w:type="dxa"/>
          </w:tcPr>
          <w:p w14:paraId="31C93E63" w14:textId="77777777" w:rsidR="007C1FF1" w:rsidRDefault="00515D89">
            <w:pPr>
              <w:rPr>
                <w:sz w:val="24"/>
                <w:szCs w:val="24"/>
              </w:rPr>
            </w:pPr>
            <w:r>
              <w:rPr>
                <w:sz w:val="24"/>
                <w:szCs w:val="24"/>
              </w:rPr>
              <w:t xml:space="preserve">Mandarin  </w:t>
            </w:r>
          </w:p>
        </w:tc>
        <w:tc>
          <w:tcPr>
            <w:tcW w:w="3686" w:type="dxa"/>
          </w:tcPr>
          <w:p w14:paraId="106B2E04" w14:textId="77777777" w:rsidR="007C1FF1" w:rsidRDefault="00515D89">
            <w:r>
              <w:t>Prepare for March Mock Exam</w:t>
            </w:r>
          </w:p>
          <w:p w14:paraId="7AD0FEF4" w14:textId="77777777" w:rsidR="007C1FF1" w:rsidRDefault="00515D89">
            <w:r>
              <w:t>1, Last part of Module 11 -festival</w:t>
            </w:r>
          </w:p>
          <w:p w14:paraId="3ED1DCFD" w14:textId="77777777" w:rsidR="007C1FF1" w:rsidRDefault="00515D89">
            <w:r>
              <w:t>2, paper 4 -writing</w:t>
            </w:r>
          </w:p>
          <w:p w14:paraId="1417A39D" w14:textId="77777777" w:rsidR="007C1FF1" w:rsidRDefault="00515D89">
            <w:r>
              <w:t>3, paper 2-speaking</w:t>
            </w:r>
          </w:p>
          <w:p w14:paraId="69EC7F5F" w14:textId="77777777" w:rsidR="007C1FF1" w:rsidRDefault="00515D89">
            <w:r>
              <w:t>4, online listening and reading training</w:t>
            </w:r>
          </w:p>
          <w:p w14:paraId="30DF4856" w14:textId="77777777" w:rsidR="007C1FF1" w:rsidRDefault="00515D89">
            <w:r>
              <w:t xml:space="preserve">5, </w:t>
            </w:r>
            <w:proofErr w:type="spellStart"/>
            <w:r>
              <w:t>Jinbu</w:t>
            </w:r>
            <w:proofErr w:type="spellEnd"/>
            <w:r>
              <w:t xml:space="preserve"> 2 knowledge organiser</w:t>
            </w:r>
          </w:p>
        </w:tc>
        <w:tc>
          <w:tcPr>
            <w:tcW w:w="3634" w:type="dxa"/>
          </w:tcPr>
          <w:p w14:paraId="00E6E982" w14:textId="77777777" w:rsidR="007C1FF1" w:rsidRDefault="00515D89">
            <w:pPr>
              <w:spacing w:before="240" w:after="240"/>
            </w:pPr>
            <w:r>
              <w:rPr>
                <w:b/>
              </w:rPr>
              <w:t>Online reading and listening website:</w:t>
            </w:r>
            <w:r>
              <w:t xml:space="preserve"> </w:t>
            </w:r>
            <w:hyperlink r:id="rId18">
              <w:r>
                <w:rPr>
                  <w:color w:val="1155CC"/>
                  <w:u w:val="single"/>
                </w:rPr>
                <w:t>https://uk.gochinese.net/goChinese/actions/Input.do;jsessionid=8F45DC995E240FE0C7135E4D4742CAE3?npxy_QD9gtzQ=tpEYYj5o</w:t>
              </w:r>
            </w:hyperlink>
          </w:p>
          <w:p w14:paraId="3598C0AC" w14:textId="77777777" w:rsidR="007C1FF1" w:rsidRDefault="00515D89">
            <w:pPr>
              <w:spacing w:before="240" w:after="240"/>
              <w:rPr>
                <w:b/>
              </w:rPr>
            </w:pPr>
            <w:r>
              <w:rPr>
                <w:b/>
              </w:rPr>
              <w:t xml:space="preserve">Mandarin Club is available every week 1 </w:t>
            </w:r>
            <w:proofErr w:type="spellStart"/>
            <w:r>
              <w:rPr>
                <w:b/>
              </w:rPr>
              <w:t>Thusday</w:t>
            </w:r>
            <w:proofErr w:type="spellEnd"/>
          </w:p>
        </w:tc>
      </w:tr>
      <w:tr w:rsidR="007C1FF1" w14:paraId="0E3C559D" w14:textId="77777777">
        <w:trPr>
          <w:trHeight w:val="846"/>
        </w:trPr>
        <w:tc>
          <w:tcPr>
            <w:tcW w:w="1696" w:type="dxa"/>
          </w:tcPr>
          <w:p w14:paraId="4C8DA470" w14:textId="77777777" w:rsidR="007C1FF1" w:rsidRDefault="00515D89">
            <w:pPr>
              <w:rPr>
                <w:sz w:val="24"/>
                <w:szCs w:val="24"/>
              </w:rPr>
            </w:pPr>
            <w:r>
              <w:rPr>
                <w:sz w:val="24"/>
                <w:szCs w:val="24"/>
              </w:rPr>
              <w:t>History</w:t>
            </w:r>
          </w:p>
        </w:tc>
        <w:tc>
          <w:tcPr>
            <w:tcW w:w="3686" w:type="dxa"/>
          </w:tcPr>
          <w:p w14:paraId="70EA36D3" w14:textId="77777777" w:rsidR="007C1FF1" w:rsidRDefault="00515D89">
            <w:pPr>
              <w:spacing w:before="240" w:after="240"/>
            </w:pPr>
            <w:r>
              <w:t>Norman Church</w:t>
            </w:r>
          </w:p>
          <w:p w14:paraId="64462A32" w14:textId="77777777" w:rsidR="007C1FF1" w:rsidRDefault="00515D89">
            <w:pPr>
              <w:spacing w:before="240" w:after="240"/>
            </w:pPr>
            <w:r>
              <w:t>Durham Cathedral:</w:t>
            </w:r>
          </w:p>
          <w:p w14:paraId="72CDAF94" w14:textId="77777777" w:rsidR="007C1FF1" w:rsidRDefault="00515D89">
            <w:pPr>
              <w:numPr>
                <w:ilvl w:val="0"/>
                <w:numId w:val="16"/>
              </w:numPr>
            </w:pPr>
            <w:r>
              <w:t>Religion</w:t>
            </w:r>
          </w:p>
          <w:p w14:paraId="57D5C4CA" w14:textId="77777777" w:rsidR="007C1FF1" w:rsidRDefault="00515D89">
            <w:pPr>
              <w:numPr>
                <w:ilvl w:val="0"/>
                <w:numId w:val="16"/>
              </w:numPr>
            </w:pPr>
            <w:r>
              <w:t>Architecture</w:t>
            </w:r>
          </w:p>
          <w:p w14:paraId="3EEB5552" w14:textId="77777777" w:rsidR="007C1FF1" w:rsidRDefault="00515D89">
            <w:pPr>
              <w:numPr>
                <w:ilvl w:val="0"/>
                <w:numId w:val="16"/>
              </w:numPr>
            </w:pPr>
            <w:r>
              <w:t>Bishops</w:t>
            </w:r>
          </w:p>
          <w:p w14:paraId="6534FFC1" w14:textId="77777777" w:rsidR="007C1FF1" w:rsidRDefault="00515D89">
            <w:pPr>
              <w:numPr>
                <w:ilvl w:val="0"/>
                <w:numId w:val="16"/>
              </w:numPr>
            </w:pPr>
            <w:r>
              <w:t>Control</w:t>
            </w:r>
          </w:p>
          <w:p w14:paraId="3D448E91" w14:textId="77777777" w:rsidR="007C1FF1" w:rsidRDefault="00515D89">
            <w:pPr>
              <w:numPr>
                <w:ilvl w:val="0"/>
                <w:numId w:val="16"/>
              </w:numPr>
              <w:spacing w:after="240"/>
            </w:pPr>
            <w:r>
              <w:t>Culture</w:t>
            </w:r>
          </w:p>
          <w:p w14:paraId="0A1E2965" w14:textId="77777777" w:rsidR="007C1FF1" w:rsidRDefault="00515D89">
            <w:pPr>
              <w:spacing w:before="240" w:after="240"/>
            </w:pPr>
            <w:r>
              <w:t>Conflict and Tension – Road to War</w:t>
            </w:r>
          </w:p>
          <w:p w14:paraId="4226BD91" w14:textId="77777777" w:rsidR="007C1FF1" w:rsidRDefault="00515D89">
            <w:pPr>
              <w:spacing w:before="240" w:after="240"/>
            </w:pPr>
            <w:r>
              <w:t>Weimar Germany 1919-1923</w:t>
            </w:r>
          </w:p>
          <w:p w14:paraId="63432E27" w14:textId="77777777" w:rsidR="007C1FF1" w:rsidRDefault="007C1FF1"/>
        </w:tc>
        <w:tc>
          <w:tcPr>
            <w:tcW w:w="3634" w:type="dxa"/>
          </w:tcPr>
          <w:p w14:paraId="234E7D24" w14:textId="77777777" w:rsidR="007C1FF1" w:rsidRDefault="00515D89">
            <w:r>
              <w:t xml:space="preserve"> All homework for SENECA (</w:t>
            </w:r>
            <w:hyperlink r:id="rId19">
              <w:r>
                <w:rPr>
                  <w:color w:val="1155CC"/>
                  <w:u w:val="single"/>
                </w:rPr>
                <w:t>Free Homework &amp; Revision for A Level, GCSE, KS3 &amp; KS2</w:t>
              </w:r>
            </w:hyperlink>
            <w:r>
              <w:t>) for each focus topic, every week. Students log in using their school email address and password.</w:t>
            </w:r>
          </w:p>
          <w:p w14:paraId="152381EE" w14:textId="77777777" w:rsidR="007C1FF1" w:rsidRDefault="00515D89">
            <w:pPr>
              <w:spacing w:before="240" w:after="240"/>
            </w:pPr>
            <w:r>
              <w:t>Alongside this useful revision resources are found on</w:t>
            </w:r>
            <w:hyperlink r:id="rId20">
              <w:r>
                <w:t xml:space="preserve"> </w:t>
              </w:r>
            </w:hyperlink>
            <w:hyperlink r:id="rId21">
              <w:r>
                <w:rPr>
                  <w:color w:val="1155CC"/>
                  <w:u w:val="single"/>
                </w:rPr>
                <w:t>GCSE History - AQA - BBC Bitesize</w:t>
              </w:r>
            </w:hyperlink>
          </w:p>
        </w:tc>
      </w:tr>
      <w:tr w:rsidR="007C1FF1" w14:paraId="4AA755E6" w14:textId="77777777">
        <w:trPr>
          <w:trHeight w:val="846"/>
        </w:trPr>
        <w:tc>
          <w:tcPr>
            <w:tcW w:w="1696" w:type="dxa"/>
          </w:tcPr>
          <w:p w14:paraId="3BAD2CD2" w14:textId="77777777" w:rsidR="007C1FF1" w:rsidRDefault="00515D89">
            <w:pPr>
              <w:rPr>
                <w:sz w:val="24"/>
                <w:szCs w:val="24"/>
              </w:rPr>
            </w:pPr>
            <w:r>
              <w:rPr>
                <w:sz w:val="24"/>
                <w:szCs w:val="24"/>
              </w:rPr>
              <w:lastRenderedPageBreak/>
              <w:t>Geography</w:t>
            </w:r>
          </w:p>
        </w:tc>
        <w:tc>
          <w:tcPr>
            <w:tcW w:w="3686" w:type="dxa"/>
          </w:tcPr>
          <w:p w14:paraId="7D9D4462" w14:textId="77777777" w:rsidR="007C1FF1" w:rsidRDefault="00515D89">
            <w:pPr>
              <w:spacing w:after="240"/>
              <w:rPr>
                <w:sz w:val="24"/>
                <w:szCs w:val="24"/>
              </w:rPr>
            </w:pPr>
            <w:r>
              <w:rPr>
                <w:sz w:val="24"/>
                <w:szCs w:val="24"/>
              </w:rPr>
              <w:t>Paper 1 - Physical Geography</w:t>
            </w:r>
          </w:p>
          <w:p w14:paraId="15556A7A" w14:textId="77777777" w:rsidR="007C1FF1" w:rsidRDefault="00515D89">
            <w:pPr>
              <w:spacing w:after="240"/>
              <w:rPr>
                <w:sz w:val="24"/>
                <w:szCs w:val="24"/>
              </w:rPr>
            </w:pPr>
            <w:r>
              <w:rPr>
                <w:sz w:val="24"/>
                <w:szCs w:val="24"/>
              </w:rPr>
              <w:t>This includes: Natural Hazards, The Living World, Rivers and Coasts.</w:t>
            </w:r>
          </w:p>
          <w:p w14:paraId="08E27C00" w14:textId="77777777" w:rsidR="007C1FF1" w:rsidRDefault="00515D89">
            <w:pPr>
              <w:spacing w:after="240"/>
              <w:rPr>
                <w:sz w:val="24"/>
                <w:szCs w:val="24"/>
              </w:rPr>
            </w:pPr>
            <w:r>
              <w:rPr>
                <w:sz w:val="24"/>
                <w:szCs w:val="24"/>
              </w:rPr>
              <w:t>Paper 2 - Human Geography</w:t>
            </w:r>
          </w:p>
          <w:p w14:paraId="73BBCFE2" w14:textId="77777777" w:rsidR="007C1FF1" w:rsidRDefault="00515D89">
            <w:pPr>
              <w:spacing w:after="240"/>
              <w:rPr>
                <w:sz w:val="24"/>
                <w:szCs w:val="24"/>
              </w:rPr>
            </w:pPr>
            <w:r>
              <w:rPr>
                <w:sz w:val="24"/>
                <w:szCs w:val="24"/>
              </w:rPr>
              <w:t>This includes: Urban Issues and Challenges, The Economic World and Resource Management with a focus on food as a resource.</w:t>
            </w:r>
          </w:p>
        </w:tc>
        <w:tc>
          <w:tcPr>
            <w:tcW w:w="3634" w:type="dxa"/>
          </w:tcPr>
          <w:p w14:paraId="072300AC" w14:textId="77777777" w:rsidR="007C1FF1" w:rsidRDefault="00ED515F">
            <w:hyperlink r:id="rId22">
              <w:r w:rsidR="00515D89">
                <w:rPr>
                  <w:color w:val="1155CC"/>
                  <w:u w:val="single"/>
                </w:rPr>
                <w:t>https://app.senecalearning.com/teacher/resource-hub?Age+Group=GCSE&amp;Exam+Board=AQA&amp;Subject=Geography</w:t>
              </w:r>
            </w:hyperlink>
          </w:p>
          <w:p w14:paraId="64DD8BCB" w14:textId="77777777" w:rsidR="007C1FF1" w:rsidRDefault="007C1FF1"/>
          <w:p w14:paraId="2248C543" w14:textId="77777777" w:rsidR="007C1FF1" w:rsidRDefault="00ED515F">
            <w:hyperlink r:id="rId23">
              <w:r w:rsidR="00515D89">
                <w:rPr>
                  <w:color w:val="1155CC"/>
                  <w:u w:val="single"/>
                </w:rPr>
                <w:t>https://www.bbc.co.uk/bitesize/examspecs/zy3ptyc</w:t>
              </w:r>
            </w:hyperlink>
          </w:p>
          <w:p w14:paraId="5CC45F00" w14:textId="77777777" w:rsidR="007C1FF1" w:rsidRDefault="007C1FF1"/>
          <w:p w14:paraId="747D5DA9" w14:textId="77777777" w:rsidR="007C1FF1" w:rsidRDefault="00ED515F">
            <w:hyperlink r:id="rId24">
              <w:r w:rsidR="00515D89">
                <w:rPr>
                  <w:color w:val="1155CC"/>
                  <w:u w:val="single"/>
                </w:rPr>
                <w:t>https://www.internetgeography.net/aqa-gcse-geography/</w:t>
              </w:r>
            </w:hyperlink>
          </w:p>
          <w:p w14:paraId="087F145C" w14:textId="77777777" w:rsidR="007C1FF1" w:rsidRDefault="007C1FF1"/>
          <w:p w14:paraId="0E3CB98F" w14:textId="77777777" w:rsidR="007C1FF1" w:rsidRDefault="00515D89">
            <w:r>
              <w:t>Revision Guide available from Ms Burton, £6.50 on parent pay.</w:t>
            </w:r>
          </w:p>
        </w:tc>
      </w:tr>
      <w:tr w:rsidR="007C1FF1" w14:paraId="29C5C304" w14:textId="77777777">
        <w:trPr>
          <w:trHeight w:val="846"/>
        </w:trPr>
        <w:tc>
          <w:tcPr>
            <w:tcW w:w="1696" w:type="dxa"/>
          </w:tcPr>
          <w:p w14:paraId="1097462E" w14:textId="77777777" w:rsidR="007C1FF1" w:rsidRDefault="00515D89">
            <w:pPr>
              <w:rPr>
                <w:sz w:val="24"/>
                <w:szCs w:val="24"/>
              </w:rPr>
            </w:pPr>
            <w:r>
              <w:rPr>
                <w:sz w:val="24"/>
                <w:szCs w:val="24"/>
              </w:rPr>
              <w:t>Spanish</w:t>
            </w:r>
          </w:p>
        </w:tc>
        <w:tc>
          <w:tcPr>
            <w:tcW w:w="3686"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166BFC39" w14:textId="77777777" w:rsidR="007C1FF1" w:rsidRDefault="00515D89">
            <w:pPr>
              <w:spacing w:after="240"/>
            </w:pPr>
            <w:r>
              <w:t>Speaking Exam preparation</w:t>
            </w:r>
          </w:p>
          <w:p w14:paraId="47B7E24F" w14:textId="77777777" w:rsidR="007C1FF1" w:rsidRDefault="00515D89">
            <w:pPr>
              <w:spacing w:after="240"/>
              <w:rPr>
                <w:b/>
                <w:sz w:val="28"/>
                <w:szCs w:val="28"/>
              </w:rPr>
            </w:pPr>
            <w:r>
              <w:rPr>
                <w:b/>
                <w:sz w:val="28"/>
                <w:szCs w:val="28"/>
              </w:rPr>
              <w:t xml:space="preserve">1101/Sh1 (GS) </w:t>
            </w:r>
          </w:p>
          <w:p w14:paraId="7471D51A" w14:textId="77777777" w:rsidR="007C1FF1" w:rsidRDefault="00515D89">
            <w:pPr>
              <w:spacing w:after="240"/>
              <w:rPr>
                <w:b/>
              </w:rPr>
            </w:pPr>
            <w:r>
              <w:rPr>
                <w:b/>
              </w:rPr>
              <w:t>The Environment - Understanding and discussing…</w:t>
            </w:r>
          </w:p>
          <w:p w14:paraId="4E092F92" w14:textId="77777777" w:rsidR="007C1FF1" w:rsidRDefault="00515D89">
            <w:pPr>
              <w:numPr>
                <w:ilvl w:val="0"/>
                <w:numId w:val="11"/>
              </w:numPr>
              <w:spacing w:before="240"/>
              <w:ind w:left="283" w:hanging="283"/>
            </w:pPr>
            <w:r>
              <w:t xml:space="preserve">Ways to protect the environment. </w:t>
            </w:r>
          </w:p>
          <w:p w14:paraId="5172C7E2" w14:textId="77777777" w:rsidR="007C1FF1" w:rsidRDefault="00515D89">
            <w:pPr>
              <w:numPr>
                <w:ilvl w:val="0"/>
                <w:numId w:val="11"/>
              </w:numPr>
              <w:ind w:left="283" w:hanging="283"/>
            </w:pPr>
            <w:r>
              <w:t>Environmental problems.</w:t>
            </w:r>
          </w:p>
          <w:p w14:paraId="3B6B0CC2" w14:textId="77777777" w:rsidR="007C1FF1" w:rsidRDefault="00515D89">
            <w:pPr>
              <w:numPr>
                <w:ilvl w:val="0"/>
                <w:numId w:val="11"/>
              </w:numPr>
              <w:ind w:left="283" w:hanging="283"/>
            </w:pPr>
            <w:r>
              <w:t>Homelessness</w:t>
            </w:r>
          </w:p>
          <w:p w14:paraId="14D53849" w14:textId="77777777" w:rsidR="007C1FF1" w:rsidRDefault="00515D89">
            <w:pPr>
              <w:numPr>
                <w:ilvl w:val="0"/>
                <w:numId w:val="11"/>
              </w:numPr>
              <w:spacing w:after="240"/>
              <w:ind w:left="283" w:hanging="283"/>
            </w:pPr>
            <w:r>
              <w:t xml:space="preserve">Helping the needy </w:t>
            </w:r>
          </w:p>
          <w:p w14:paraId="52DCF8C6" w14:textId="77777777" w:rsidR="007C1FF1" w:rsidRDefault="00515D89">
            <w:pPr>
              <w:spacing w:before="240" w:after="240"/>
              <w:rPr>
                <w:b/>
              </w:rPr>
            </w:pPr>
            <w:r>
              <w:t>Then…</w:t>
            </w:r>
          </w:p>
          <w:p w14:paraId="02409CE0" w14:textId="77777777" w:rsidR="007C1FF1" w:rsidRDefault="00515D89">
            <w:pPr>
              <w:spacing w:before="240" w:after="240"/>
              <w:rPr>
                <w:b/>
              </w:rPr>
            </w:pPr>
            <w:r>
              <w:rPr>
                <w:b/>
              </w:rPr>
              <w:t>Holidays and Travel - Talking about…</w:t>
            </w:r>
          </w:p>
          <w:p w14:paraId="03CEE1CB" w14:textId="77777777" w:rsidR="007C1FF1" w:rsidRDefault="00515D89">
            <w:pPr>
              <w:numPr>
                <w:ilvl w:val="0"/>
                <w:numId w:val="13"/>
              </w:numPr>
              <w:spacing w:before="240"/>
              <w:ind w:left="283"/>
            </w:pPr>
            <w:r>
              <w:t>Holiday accommodation</w:t>
            </w:r>
          </w:p>
          <w:p w14:paraId="32B8E6DD" w14:textId="77777777" w:rsidR="007C1FF1" w:rsidRDefault="00515D89">
            <w:pPr>
              <w:numPr>
                <w:ilvl w:val="0"/>
                <w:numId w:val="13"/>
              </w:numPr>
              <w:spacing w:after="240"/>
              <w:ind w:left="283"/>
            </w:pPr>
            <w:r>
              <w:t>Holiday activities</w:t>
            </w:r>
          </w:p>
          <w:p w14:paraId="7A7D8D01" w14:textId="77777777" w:rsidR="007C1FF1" w:rsidRDefault="00515D89">
            <w:pPr>
              <w:spacing w:before="240" w:after="240"/>
              <w:rPr>
                <w:b/>
                <w:sz w:val="28"/>
                <w:szCs w:val="28"/>
              </w:rPr>
            </w:pPr>
            <w:r>
              <w:rPr>
                <w:b/>
                <w:sz w:val="28"/>
                <w:szCs w:val="28"/>
              </w:rPr>
              <w:t>1104/Sh4 (VP)</w:t>
            </w:r>
          </w:p>
          <w:p w14:paraId="3D97636D" w14:textId="77777777" w:rsidR="007C1FF1" w:rsidRDefault="00515D89">
            <w:pPr>
              <w:spacing w:before="240" w:after="240"/>
              <w:rPr>
                <w:b/>
              </w:rPr>
            </w:pPr>
            <w:r>
              <w:rPr>
                <w:b/>
              </w:rPr>
              <w:t>Healthy and unhealthy living - talking about…</w:t>
            </w:r>
          </w:p>
          <w:p w14:paraId="73CE18CC" w14:textId="77777777" w:rsidR="007C1FF1" w:rsidRDefault="00515D89">
            <w:pPr>
              <w:numPr>
                <w:ilvl w:val="0"/>
                <w:numId w:val="14"/>
              </w:numPr>
              <w:spacing w:before="240"/>
              <w:ind w:left="283"/>
            </w:pPr>
            <w:r>
              <w:t>Healthy eating</w:t>
            </w:r>
          </w:p>
          <w:p w14:paraId="449A3FE6" w14:textId="77777777" w:rsidR="007C1FF1" w:rsidRDefault="00515D89">
            <w:pPr>
              <w:numPr>
                <w:ilvl w:val="0"/>
                <w:numId w:val="14"/>
              </w:numPr>
              <w:spacing w:after="240"/>
              <w:ind w:left="283"/>
            </w:pPr>
            <w:r>
              <w:t>Healthy and unhealthy lifestyles</w:t>
            </w:r>
          </w:p>
          <w:p w14:paraId="6C9222B5" w14:textId="77777777" w:rsidR="007C1FF1" w:rsidRDefault="00515D89">
            <w:pPr>
              <w:spacing w:before="240" w:after="240"/>
            </w:pPr>
            <w:r>
              <w:t>Then…</w:t>
            </w:r>
          </w:p>
          <w:p w14:paraId="3D4A76E2" w14:textId="77777777" w:rsidR="007C1FF1" w:rsidRDefault="00515D89">
            <w:pPr>
              <w:spacing w:after="240"/>
              <w:rPr>
                <w:b/>
              </w:rPr>
            </w:pPr>
            <w:r>
              <w:rPr>
                <w:b/>
              </w:rPr>
              <w:t>The Environment - Understanding and discussing…</w:t>
            </w:r>
          </w:p>
          <w:p w14:paraId="6CBFA320" w14:textId="77777777" w:rsidR="007C1FF1" w:rsidRDefault="00515D89">
            <w:pPr>
              <w:numPr>
                <w:ilvl w:val="0"/>
                <w:numId w:val="11"/>
              </w:numPr>
              <w:spacing w:before="240"/>
              <w:ind w:left="283"/>
            </w:pPr>
            <w:r>
              <w:t xml:space="preserve">Ways to protect the environment. </w:t>
            </w:r>
          </w:p>
          <w:p w14:paraId="0EE1F977" w14:textId="77777777" w:rsidR="007C1FF1" w:rsidRDefault="00515D89">
            <w:pPr>
              <w:numPr>
                <w:ilvl w:val="0"/>
                <w:numId w:val="11"/>
              </w:numPr>
              <w:ind w:left="283"/>
            </w:pPr>
            <w:r>
              <w:t>Environmental problems.</w:t>
            </w:r>
          </w:p>
          <w:p w14:paraId="0E2C0102" w14:textId="77777777" w:rsidR="007C1FF1" w:rsidRDefault="00515D89">
            <w:pPr>
              <w:numPr>
                <w:ilvl w:val="0"/>
                <w:numId w:val="11"/>
              </w:numPr>
              <w:ind w:left="283"/>
            </w:pPr>
            <w:r>
              <w:t>Homelessness</w:t>
            </w:r>
          </w:p>
          <w:p w14:paraId="492F54BC" w14:textId="77777777" w:rsidR="007C1FF1" w:rsidRDefault="00515D89">
            <w:pPr>
              <w:numPr>
                <w:ilvl w:val="0"/>
                <w:numId w:val="11"/>
              </w:numPr>
              <w:spacing w:after="240"/>
              <w:ind w:left="283"/>
            </w:pPr>
            <w:r>
              <w:lastRenderedPageBreak/>
              <w:t>Helping the needy</w:t>
            </w:r>
          </w:p>
        </w:tc>
        <w:tc>
          <w:tcPr>
            <w:tcW w:w="3634" w:type="dxa"/>
          </w:tcPr>
          <w:p w14:paraId="37D2942D" w14:textId="77777777" w:rsidR="007C1FF1" w:rsidRDefault="00515D89">
            <w:pPr>
              <w:spacing w:after="240"/>
            </w:pPr>
            <w:r>
              <w:lastRenderedPageBreak/>
              <w:t>All teaching resources for this and previous units are on Microsoft TEAMS.</w:t>
            </w:r>
          </w:p>
          <w:p w14:paraId="248B610F" w14:textId="77777777" w:rsidR="007C1FF1" w:rsidRDefault="00ED515F">
            <w:pPr>
              <w:spacing w:after="240"/>
            </w:pPr>
            <w:hyperlink r:id="rId25">
              <w:r w:rsidR="00515D89">
                <w:rPr>
                  <w:color w:val="1155CC"/>
                  <w:u w:val="single"/>
                </w:rPr>
                <w:t>Vocabulary - recycling and reducing waste - The environment in Spanish - AQA - GCSE Spanish Revision - AQA (for exams until 2025) - BBC Bitesize</w:t>
              </w:r>
            </w:hyperlink>
          </w:p>
          <w:p w14:paraId="121746B5" w14:textId="77777777" w:rsidR="007C1FF1" w:rsidRDefault="00ED515F">
            <w:pPr>
              <w:spacing w:after="240"/>
            </w:pPr>
            <w:hyperlink r:id="rId26">
              <w:r w:rsidR="00515D89">
                <w:rPr>
                  <w:color w:val="1155CC"/>
                  <w:u w:val="single"/>
                </w:rPr>
                <w:t>Vocabulary - social issues - Other social and global issues in Spanish - AQA - GCSE Spanish Revision - AQA (for exams until 2025) - BBC Bitesize</w:t>
              </w:r>
            </w:hyperlink>
          </w:p>
          <w:p w14:paraId="22004175" w14:textId="77777777" w:rsidR="007C1FF1" w:rsidRDefault="00ED515F">
            <w:pPr>
              <w:spacing w:after="240"/>
            </w:pPr>
            <w:hyperlink r:id="rId27">
              <w:r w:rsidR="00515D89">
                <w:rPr>
                  <w:color w:val="1155CC"/>
                  <w:u w:val="single"/>
                </w:rPr>
                <w:t>Vocabulary - countries and continents - Holidays and tourism in Spanish - AQA - GCSE Spanish Revision - AQA (for exams until 2025) - BBC Bitesize</w:t>
              </w:r>
            </w:hyperlink>
          </w:p>
          <w:p w14:paraId="7EDBE5B7" w14:textId="77777777" w:rsidR="007C1FF1" w:rsidRDefault="007C1FF1">
            <w:pPr>
              <w:spacing w:after="240"/>
            </w:pPr>
          </w:p>
          <w:p w14:paraId="550890DE" w14:textId="77777777" w:rsidR="007C1FF1" w:rsidRDefault="007C1FF1">
            <w:pPr>
              <w:spacing w:after="240"/>
            </w:pPr>
          </w:p>
          <w:p w14:paraId="44AA8A5C" w14:textId="77777777" w:rsidR="007C1FF1" w:rsidRDefault="00ED515F">
            <w:pPr>
              <w:spacing w:after="240"/>
            </w:pPr>
            <w:hyperlink r:id="rId28">
              <w:r w:rsidR="00515D89">
                <w:rPr>
                  <w:color w:val="1155CC"/>
                  <w:u w:val="single"/>
                </w:rPr>
                <w:t>Vocabulary - healthy living - Healthy and unhealthy living in Spanish - AQA - GCSE Spanish Revision - AQA (for exams until 2025) - BBC Bitesize</w:t>
              </w:r>
            </w:hyperlink>
          </w:p>
          <w:p w14:paraId="5D8AD2F9" w14:textId="77777777" w:rsidR="007C1FF1" w:rsidRDefault="007C1FF1">
            <w:pPr>
              <w:spacing w:after="240"/>
            </w:pPr>
          </w:p>
          <w:p w14:paraId="31CC7559" w14:textId="77777777" w:rsidR="007C1FF1" w:rsidRDefault="00ED515F">
            <w:pPr>
              <w:spacing w:after="240"/>
            </w:pPr>
            <w:hyperlink r:id="rId29">
              <w:r w:rsidR="00515D89">
                <w:rPr>
                  <w:color w:val="1155CC"/>
                  <w:u w:val="single"/>
                </w:rPr>
                <w:t>Vocabulary - recycling and reducing waste - The environment in Spanish - AQA - GCSE Spanish Revision - AQA (for exams until 2025) - BBC Bitesize</w:t>
              </w:r>
            </w:hyperlink>
          </w:p>
          <w:p w14:paraId="0BBE9779" w14:textId="77777777" w:rsidR="007C1FF1" w:rsidRDefault="00ED515F">
            <w:pPr>
              <w:spacing w:after="240"/>
            </w:pPr>
            <w:hyperlink r:id="rId30">
              <w:r w:rsidR="00515D89">
                <w:rPr>
                  <w:color w:val="1155CC"/>
                  <w:u w:val="single"/>
                </w:rPr>
                <w:t>Vocabulary - social issues - Other social and global issues in Spanish - AQA - GCSE Spanish Revision - AQA (for exams until 2025) - BBC Bitesize</w:t>
              </w:r>
            </w:hyperlink>
          </w:p>
        </w:tc>
      </w:tr>
      <w:tr w:rsidR="007C1FF1" w14:paraId="3D248F17" w14:textId="77777777">
        <w:trPr>
          <w:trHeight w:val="846"/>
        </w:trPr>
        <w:tc>
          <w:tcPr>
            <w:tcW w:w="1696" w:type="dxa"/>
          </w:tcPr>
          <w:p w14:paraId="22D743ED" w14:textId="77777777" w:rsidR="007C1FF1" w:rsidRDefault="00515D89">
            <w:pPr>
              <w:pStyle w:val="Heading1"/>
              <w:outlineLvl w:val="0"/>
              <w:rPr>
                <w:b w:val="0"/>
                <w:sz w:val="22"/>
                <w:szCs w:val="22"/>
              </w:rPr>
            </w:pPr>
            <w:bookmarkStart w:id="0" w:name="_heading=h.7rmrr97q8urz" w:colFirst="0" w:colLast="0"/>
            <w:bookmarkEnd w:id="0"/>
            <w:r>
              <w:rPr>
                <w:b w:val="0"/>
                <w:sz w:val="22"/>
                <w:szCs w:val="22"/>
              </w:rPr>
              <w:lastRenderedPageBreak/>
              <w:t xml:space="preserve">Triple Science </w:t>
            </w:r>
          </w:p>
        </w:tc>
        <w:tc>
          <w:tcPr>
            <w:tcW w:w="368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7559BE9" w14:textId="77777777" w:rsidR="007C1FF1" w:rsidRDefault="00515D89">
            <w:pPr>
              <w:spacing w:before="240" w:after="240"/>
              <w:rPr>
                <w:b/>
                <w:u w:val="single"/>
              </w:rPr>
            </w:pPr>
            <w:r>
              <w:rPr>
                <w:b/>
                <w:u w:val="single"/>
              </w:rPr>
              <w:t>This term students in Triple Science are studying:</w:t>
            </w:r>
          </w:p>
          <w:p w14:paraId="6A4B180D" w14:textId="77777777" w:rsidR="007C1FF1" w:rsidRDefault="00515D89">
            <w:pPr>
              <w:spacing w:before="240" w:after="240"/>
              <w:rPr>
                <w:highlight w:val="white"/>
              </w:rPr>
            </w:pPr>
            <w:proofErr w:type="gramStart"/>
            <w:r>
              <w:rPr>
                <w:b/>
                <w:highlight w:val="white"/>
              </w:rPr>
              <w:t>Biology</w:t>
            </w:r>
            <w:r>
              <w:rPr>
                <w:highlight w:val="white"/>
              </w:rPr>
              <w:t xml:space="preserve"> :</w:t>
            </w:r>
            <w:proofErr w:type="gramEnd"/>
            <w:r>
              <w:rPr>
                <w:highlight w:val="white"/>
              </w:rPr>
              <w:t xml:space="preserve"> Ecology</w:t>
            </w:r>
          </w:p>
          <w:p w14:paraId="5DE6A5D4" w14:textId="77777777" w:rsidR="007C1FF1" w:rsidRDefault="00515D89">
            <w:pPr>
              <w:spacing w:before="240" w:after="240"/>
              <w:rPr>
                <w:highlight w:val="white"/>
              </w:rPr>
            </w:pPr>
            <w:proofErr w:type="gramStart"/>
            <w:r>
              <w:rPr>
                <w:b/>
                <w:highlight w:val="white"/>
              </w:rPr>
              <w:t>Physics</w:t>
            </w:r>
            <w:r>
              <w:rPr>
                <w:highlight w:val="white"/>
              </w:rPr>
              <w:t xml:space="preserve"> :</w:t>
            </w:r>
            <w:proofErr w:type="gramEnd"/>
            <w:r>
              <w:rPr>
                <w:highlight w:val="white"/>
              </w:rPr>
              <w:t xml:space="preserve"> Space Physics</w:t>
            </w:r>
          </w:p>
          <w:p w14:paraId="7474A090" w14:textId="77777777" w:rsidR="007C1FF1" w:rsidRDefault="00515D89">
            <w:pPr>
              <w:spacing w:before="240" w:after="240"/>
              <w:rPr>
                <w:highlight w:val="white"/>
              </w:rPr>
            </w:pPr>
            <w:proofErr w:type="gramStart"/>
            <w:r>
              <w:rPr>
                <w:b/>
                <w:highlight w:val="white"/>
              </w:rPr>
              <w:t xml:space="preserve">Chemistry </w:t>
            </w:r>
            <w:r>
              <w:rPr>
                <w:highlight w:val="white"/>
              </w:rPr>
              <w:t>:</w:t>
            </w:r>
            <w:proofErr w:type="gramEnd"/>
            <w:r>
              <w:rPr>
                <w:highlight w:val="white"/>
              </w:rPr>
              <w:t xml:space="preserve"> Chemistry of the atmosphere and Using resources</w:t>
            </w:r>
          </w:p>
        </w:tc>
        <w:tc>
          <w:tcPr>
            <w:tcW w:w="363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9409964" w14:textId="77777777" w:rsidR="007C1FF1" w:rsidRDefault="00515D89">
            <w:pPr>
              <w:spacing w:before="240" w:after="240"/>
            </w:pPr>
            <w:r>
              <w:t xml:space="preserve">All homework for </w:t>
            </w:r>
            <w:proofErr w:type="gramStart"/>
            <w:r>
              <w:t>Science</w:t>
            </w:r>
            <w:proofErr w:type="gramEnd"/>
            <w:r>
              <w:t xml:space="preserve"> is posted on Century Tech (</w:t>
            </w:r>
            <w:hyperlink r:id="rId31">
              <w:r>
                <w:rPr>
                  <w:color w:val="1155CC"/>
                  <w:u w:val="single"/>
                </w:rPr>
                <w:t>www.centurytech.co.uk</w:t>
              </w:r>
            </w:hyperlink>
            <w:r>
              <w:t>) for each focus topic, every week. Students log in using their school email address and password.</w:t>
            </w:r>
          </w:p>
          <w:p w14:paraId="7E496C83" w14:textId="77777777" w:rsidR="007C1FF1" w:rsidRDefault="00515D89">
            <w:pPr>
              <w:spacing w:before="240" w:after="240"/>
              <w:rPr>
                <w:color w:val="1155CC"/>
                <w:u w:val="single"/>
              </w:rPr>
            </w:pPr>
            <w:r>
              <w:t xml:space="preserve"> Alongside this useful tutorials can be found on the AQA </w:t>
            </w:r>
            <w:proofErr w:type="spellStart"/>
            <w:r>
              <w:t>Youtube</w:t>
            </w:r>
            <w:proofErr w:type="spellEnd"/>
            <w:r>
              <w:t xml:space="preserve"> site and interesting Podcasts designed for students on</w:t>
            </w:r>
            <w:hyperlink r:id="rId32">
              <w:r>
                <w:t xml:space="preserve"> </w:t>
              </w:r>
            </w:hyperlink>
            <w:hyperlink r:id="rId33">
              <w:r>
                <w:rPr>
                  <w:color w:val="1155CC"/>
                  <w:u w:val="single"/>
                </w:rPr>
                <w:t>GCSE Combined Science - AQA Trilogy - BBC Bitesize</w:t>
              </w:r>
            </w:hyperlink>
          </w:p>
          <w:p w14:paraId="61D4DFF7" w14:textId="77777777" w:rsidR="007C1FF1" w:rsidRDefault="00515D89">
            <w:pPr>
              <w:spacing w:before="240" w:after="240"/>
            </w:pPr>
            <w:r>
              <w:t xml:space="preserve"> </w:t>
            </w:r>
          </w:p>
          <w:p w14:paraId="3EA0E2AB" w14:textId="77777777" w:rsidR="007C1FF1" w:rsidRDefault="00515D89">
            <w:pPr>
              <w:spacing w:before="240" w:after="240"/>
              <w:rPr>
                <w:color w:val="1155CC"/>
                <w:u w:val="single"/>
              </w:rPr>
            </w:pPr>
            <w:r>
              <w:t>For focusing on exam questions specifically students can use:</w:t>
            </w:r>
            <w:hyperlink r:id="rId34">
              <w:r>
                <w:t xml:space="preserve"> </w:t>
              </w:r>
            </w:hyperlink>
            <w:hyperlink r:id="rId35">
              <w:r>
                <w:rPr>
                  <w:color w:val="1155CC"/>
                  <w:u w:val="single"/>
                </w:rPr>
                <w:t>Revision Notes, Past Papers &amp; Topic Questions | Save My Exams</w:t>
              </w:r>
            </w:hyperlink>
            <w:r>
              <w:t xml:space="preserve"> and are also </w:t>
            </w:r>
            <w:r>
              <w:rPr>
                <w:b/>
              </w:rPr>
              <w:t>welcome to attend our Year 11 P7 clubs in E1,E2,E3 on Wednesday’s</w:t>
            </w:r>
            <w:r>
              <w:t xml:space="preserve"> to get a head start for next year!</w:t>
            </w:r>
          </w:p>
        </w:tc>
      </w:tr>
      <w:tr w:rsidR="007C1FF1" w14:paraId="57C70C5E" w14:textId="77777777">
        <w:trPr>
          <w:trHeight w:val="846"/>
        </w:trPr>
        <w:tc>
          <w:tcPr>
            <w:tcW w:w="1696" w:type="dxa"/>
          </w:tcPr>
          <w:p w14:paraId="3E923E72" w14:textId="77777777" w:rsidR="007C1FF1" w:rsidRDefault="00515D89">
            <w:pPr>
              <w:rPr>
                <w:sz w:val="24"/>
                <w:szCs w:val="24"/>
              </w:rPr>
            </w:pPr>
            <w:r>
              <w:rPr>
                <w:sz w:val="24"/>
                <w:szCs w:val="24"/>
              </w:rPr>
              <w:t>RE</w:t>
            </w:r>
          </w:p>
        </w:tc>
        <w:tc>
          <w:tcPr>
            <w:tcW w:w="3686" w:type="dxa"/>
          </w:tcPr>
          <w:p w14:paraId="0B727422" w14:textId="77777777" w:rsidR="007C1FF1" w:rsidRDefault="00515D89">
            <w:r>
              <w:t>Mock Round 2 Preparation</w:t>
            </w:r>
          </w:p>
          <w:p w14:paraId="40DDF23A" w14:textId="77777777" w:rsidR="007C1FF1" w:rsidRDefault="007C1FF1"/>
          <w:p w14:paraId="1DA2658D" w14:textId="77777777" w:rsidR="007C1FF1" w:rsidRDefault="00515D89">
            <w:r>
              <w:t>Revising and reviewing misconceptions with a key focus on revision strategies, exam technique and timing.</w:t>
            </w:r>
          </w:p>
          <w:p w14:paraId="7A1E9AD3" w14:textId="77777777" w:rsidR="007C1FF1" w:rsidRDefault="00515D89">
            <w:r>
              <w:t xml:space="preserve"> </w:t>
            </w:r>
          </w:p>
          <w:p w14:paraId="0326913C" w14:textId="77777777" w:rsidR="007C1FF1" w:rsidRDefault="00515D89">
            <w:proofErr w:type="gramStart"/>
            <w:r>
              <w:t>Paper  1</w:t>
            </w:r>
            <w:proofErr w:type="gramEnd"/>
            <w:r>
              <w:t xml:space="preserve"> - This includes beliefs and practices within Christianity and Islam.</w:t>
            </w:r>
          </w:p>
          <w:p w14:paraId="799E5295" w14:textId="77777777" w:rsidR="007C1FF1" w:rsidRDefault="007C1FF1"/>
          <w:p w14:paraId="49D30947" w14:textId="77777777" w:rsidR="007C1FF1" w:rsidRDefault="00515D89">
            <w:proofErr w:type="gramStart"/>
            <w:r>
              <w:t>Paper  2</w:t>
            </w:r>
            <w:proofErr w:type="gramEnd"/>
            <w:r>
              <w:t xml:space="preserve"> - This includes the significance, influence and evaluating alternative perspectives of 4 thematic topics (Theme A, Theme B, Theme D, Theme E)</w:t>
            </w:r>
          </w:p>
        </w:tc>
        <w:tc>
          <w:tcPr>
            <w:tcW w:w="3634" w:type="dxa"/>
          </w:tcPr>
          <w:p w14:paraId="4017CFF8" w14:textId="77777777" w:rsidR="007C1FF1" w:rsidRDefault="00515D89">
            <w:r>
              <w:t xml:space="preserve">Pupils have been given a paper copy set of knowledge organisers for each component of both papers. Pupils also have a set of retrieval grids that contain all past papers that frame the focus for revision </w:t>
            </w:r>
            <w:proofErr w:type="spellStart"/>
            <w:r>
              <w:t>homeworks</w:t>
            </w:r>
            <w:proofErr w:type="spellEnd"/>
            <w:r>
              <w:t xml:space="preserve"> to prepare and practice past paper question in timed and assessed conditions in lesson time.</w:t>
            </w:r>
          </w:p>
          <w:p w14:paraId="6C923B80" w14:textId="77777777" w:rsidR="007C1FF1" w:rsidRDefault="00515D89">
            <w:pPr>
              <w:spacing w:before="240" w:after="240"/>
            </w:pPr>
            <w:proofErr w:type="spellStart"/>
            <w:r>
              <w:t>Homeworks</w:t>
            </w:r>
            <w:proofErr w:type="spellEnd"/>
            <w:r>
              <w:t xml:space="preserve"> focus on individual </w:t>
            </w:r>
            <w:proofErr w:type="gramStart"/>
            <w:r>
              <w:t>students</w:t>
            </w:r>
            <w:proofErr w:type="gramEnd"/>
            <w:r>
              <w:t xml:space="preserve"> areas to develop including tasks set on Seneca learning. BBC bitesize to further support.</w:t>
            </w:r>
          </w:p>
          <w:p w14:paraId="4101989C" w14:textId="77777777" w:rsidR="007C1FF1" w:rsidRDefault="00ED515F">
            <w:pPr>
              <w:spacing w:before="240" w:after="240"/>
            </w:pPr>
            <w:hyperlink r:id="rId36">
              <w:r w:rsidR="00515D89">
                <w:rPr>
                  <w:color w:val="1155CC"/>
                  <w:u w:val="single"/>
                </w:rPr>
                <w:t>www.seneca.com</w:t>
              </w:r>
            </w:hyperlink>
            <w:r w:rsidR="00515D89">
              <w:t xml:space="preserve"> </w:t>
            </w:r>
          </w:p>
          <w:p w14:paraId="75485CEE" w14:textId="77777777" w:rsidR="007C1FF1" w:rsidRDefault="00ED515F">
            <w:pPr>
              <w:spacing w:before="240" w:after="240"/>
            </w:pPr>
            <w:hyperlink r:id="rId37">
              <w:r w:rsidR="00515D89">
                <w:rPr>
                  <w:color w:val="1155CC"/>
                  <w:u w:val="single"/>
                </w:rPr>
                <w:t>GCSE Religious Studies - AQA - BBC Bitesize</w:t>
              </w:r>
            </w:hyperlink>
          </w:p>
          <w:p w14:paraId="74220281" w14:textId="77777777" w:rsidR="007C1FF1" w:rsidRDefault="00515D89">
            <w:pPr>
              <w:spacing w:before="240" w:after="240"/>
            </w:pPr>
            <w:r>
              <w:t xml:space="preserve"> </w:t>
            </w:r>
          </w:p>
        </w:tc>
      </w:tr>
      <w:tr w:rsidR="007C1FF1" w14:paraId="33EAB8B5" w14:textId="77777777">
        <w:trPr>
          <w:trHeight w:val="846"/>
        </w:trPr>
        <w:tc>
          <w:tcPr>
            <w:tcW w:w="1696" w:type="dxa"/>
          </w:tcPr>
          <w:p w14:paraId="0A325595" w14:textId="77777777" w:rsidR="007C1FF1" w:rsidRDefault="00515D89">
            <w:pPr>
              <w:rPr>
                <w:sz w:val="24"/>
                <w:szCs w:val="24"/>
              </w:rPr>
            </w:pPr>
            <w:r>
              <w:rPr>
                <w:sz w:val="24"/>
                <w:szCs w:val="24"/>
              </w:rPr>
              <w:lastRenderedPageBreak/>
              <w:t>PE</w:t>
            </w:r>
          </w:p>
        </w:tc>
        <w:tc>
          <w:tcPr>
            <w:tcW w:w="3686" w:type="dxa"/>
          </w:tcPr>
          <w:p w14:paraId="4809EA07" w14:textId="77777777" w:rsidR="007C1FF1" w:rsidRDefault="00515D89">
            <w:pPr>
              <w:rPr>
                <w:highlight w:val="white"/>
              </w:rPr>
            </w:pPr>
            <w:r>
              <w:rPr>
                <w:highlight w:val="white"/>
              </w:rPr>
              <w:t>Com 3 - Exam Revision</w:t>
            </w:r>
          </w:p>
          <w:p w14:paraId="3F63F186" w14:textId="77777777" w:rsidR="007C1FF1" w:rsidRDefault="00515D89">
            <w:pPr>
              <w:rPr>
                <w:highlight w:val="white"/>
              </w:rPr>
            </w:pPr>
            <w:r>
              <w:rPr>
                <w:highlight w:val="white"/>
              </w:rPr>
              <w:t xml:space="preserve">1) Demonstrate knowledge of facts, components of fitness, fitness tests, training methods/processes/principles in relation to improving fitness in sport and exercise. </w:t>
            </w:r>
          </w:p>
          <w:p w14:paraId="7835797E" w14:textId="77777777" w:rsidR="007C1FF1" w:rsidRDefault="00515D89">
            <w:pPr>
              <w:rPr>
                <w:highlight w:val="white"/>
              </w:rPr>
            </w:pPr>
            <w:r>
              <w:rPr>
                <w:highlight w:val="white"/>
              </w:rPr>
              <w:t xml:space="preserve">2) Demonstrate an understanding of facts, components of fitness, fitness tests, training. methods/processes/principles in relation to improving fitness in sport and exercise. </w:t>
            </w:r>
          </w:p>
          <w:p w14:paraId="3682D27B" w14:textId="77777777" w:rsidR="007C1FF1" w:rsidRDefault="00515D89">
            <w:pPr>
              <w:rPr>
                <w:highlight w:val="white"/>
              </w:rPr>
            </w:pPr>
            <w:r>
              <w:rPr>
                <w:highlight w:val="white"/>
              </w:rPr>
              <w:t>3) Apply an understanding of facts, components of fitness, fitness tests, training methods/processes/principles in relation to improving fitness in sport and exercise.</w:t>
            </w:r>
          </w:p>
          <w:p w14:paraId="53D18E53" w14:textId="77777777" w:rsidR="007C1FF1" w:rsidRDefault="00515D89">
            <w:pPr>
              <w:rPr>
                <w:highlight w:val="white"/>
              </w:rPr>
            </w:pPr>
            <w:r>
              <w:rPr>
                <w:highlight w:val="white"/>
              </w:rPr>
              <w:t>4)Make connections with concepts, facts, components of fitness, fitness tests, training methods/ processes/ principles in relation to improving fitness in sport and exercise.</w:t>
            </w:r>
          </w:p>
          <w:p w14:paraId="294DF798" w14:textId="77777777" w:rsidR="007C1FF1" w:rsidRDefault="007C1FF1">
            <w:pPr>
              <w:rPr>
                <w:highlight w:val="white"/>
              </w:rPr>
            </w:pPr>
          </w:p>
        </w:tc>
        <w:tc>
          <w:tcPr>
            <w:tcW w:w="3634" w:type="dxa"/>
          </w:tcPr>
          <w:p w14:paraId="2F205C35" w14:textId="77777777" w:rsidR="007C1FF1" w:rsidRDefault="00515D89">
            <w:pPr>
              <w:spacing w:before="240" w:after="240"/>
              <w:rPr>
                <w:highlight w:val="white"/>
              </w:rPr>
            </w:pPr>
            <w:r>
              <w:rPr>
                <w:highlight w:val="white"/>
              </w:rPr>
              <w:t xml:space="preserve">All resources are saved on Google Classroom </w:t>
            </w:r>
          </w:p>
          <w:p w14:paraId="077E3CDE" w14:textId="77777777" w:rsidR="007C1FF1" w:rsidRDefault="00ED515F">
            <w:pPr>
              <w:spacing w:before="240" w:after="240"/>
              <w:rPr>
                <w:highlight w:val="white"/>
              </w:rPr>
            </w:pPr>
            <w:hyperlink r:id="rId38">
              <w:r w:rsidR="00515D89">
                <w:rPr>
                  <w:color w:val="1155CC"/>
                  <w:highlight w:val="white"/>
                  <w:u w:val="single"/>
                </w:rPr>
                <w:t>Google Classroom - Login</w:t>
              </w:r>
            </w:hyperlink>
          </w:p>
          <w:p w14:paraId="10F1BB70" w14:textId="77777777" w:rsidR="007C1FF1" w:rsidRDefault="00ED515F">
            <w:pPr>
              <w:spacing w:before="240" w:after="240"/>
              <w:rPr>
                <w:highlight w:val="white"/>
              </w:rPr>
            </w:pPr>
            <w:hyperlink r:id="rId39">
              <w:proofErr w:type="spellStart"/>
              <w:r w:rsidR="00515D89">
                <w:rPr>
                  <w:color w:val="1155CC"/>
                  <w:highlight w:val="white"/>
                  <w:u w:val="single"/>
                </w:rPr>
                <w:t>BrianMac</w:t>
              </w:r>
              <w:proofErr w:type="spellEnd"/>
              <w:r w:rsidR="00515D89">
                <w:rPr>
                  <w:color w:val="1155CC"/>
                  <w:highlight w:val="white"/>
                  <w:u w:val="single"/>
                </w:rPr>
                <w:t xml:space="preserve"> Sports Coach</w:t>
              </w:r>
            </w:hyperlink>
          </w:p>
          <w:p w14:paraId="24B0604D" w14:textId="77777777" w:rsidR="007C1FF1" w:rsidRDefault="007C1FF1">
            <w:pPr>
              <w:spacing w:before="240" w:after="240"/>
              <w:rPr>
                <w:highlight w:val="white"/>
              </w:rPr>
            </w:pPr>
          </w:p>
          <w:p w14:paraId="1D6B2EAF" w14:textId="77777777" w:rsidR="007C1FF1" w:rsidRDefault="007C1FF1">
            <w:pPr>
              <w:spacing w:before="240" w:after="240"/>
              <w:rPr>
                <w:highlight w:val="white"/>
              </w:rPr>
            </w:pPr>
          </w:p>
        </w:tc>
      </w:tr>
      <w:tr w:rsidR="007C1FF1" w14:paraId="3147C41D" w14:textId="77777777">
        <w:trPr>
          <w:trHeight w:val="846"/>
        </w:trPr>
        <w:tc>
          <w:tcPr>
            <w:tcW w:w="1696" w:type="dxa"/>
          </w:tcPr>
          <w:p w14:paraId="4EBCB605" w14:textId="77777777" w:rsidR="007C1FF1" w:rsidRDefault="00515D89">
            <w:pPr>
              <w:rPr>
                <w:sz w:val="24"/>
                <w:szCs w:val="24"/>
              </w:rPr>
            </w:pPr>
            <w:r>
              <w:rPr>
                <w:sz w:val="24"/>
                <w:szCs w:val="24"/>
              </w:rPr>
              <w:t xml:space="preserve">Sports Science </w:t>
            </w:r>
          </w:p>
        </w:tc>
        <w:tc>
          <w:tcPr>
            <w:tcW w:w="3686" w:type="dxa"/>
          </w:tcPr>
          <w:p w14:paraId="389FB57C" w14:textId="77777777" w:rsidR="007C1FF1" w:rsidRDefault="00515D89">
            <w:pPr>
              <w:spacing w:before="240" w:after="480"/>
              <w:jc w:val="both"/>
              <w:rPr>
                <w:highlight w:val="white"/>
              </w:rPr>
            </w:pPr>
            <w:r>
              <w:rPr>
                <w:highlight w:val="white"/>
              </w:rPr>
              <w:t>Different factors which influence the risk and severity of injury</w:t>
            </w:r>
          </w:p>
          <w:p w14:paraId="62021D74" w14:textId="77777777" w:rsidR="007C1FF1" w:rsidRDefault="00515D89">
            <w:pPr>
              <w:spacing w:before="240" w:after="480"/>
              <w:jc w:val="both"/>
              <w:rPr>
                <w:highlight w:val="white"/>
              </w:rPr>
            </w:pPr>
            <w:r>
              <w:rPr>
                <w:highlight w:val="white"/>
              </w:rPr>
              <w:t>Warm up and cool down routines</w:t>
            </w:r>
          </w:p>
          <w:p w14:paraId="0630C8F4" w14:textId="77777777" w:rsidR="007C1FF1" w:rsidRDefault="00515D89">
            <w:pPr>
              <w:spacing w:before="240" w:after="480"/>
              <w:jc w:val="both"/>
              <w:rPr>
                <w:highlight w:val="white"/>
              </w:rPr>
            </w:pPr>
            <w:r>
              <w:rPr>
                <w:highlight w:val="white"/>
              </w:rPr>
              <w:t>Different types and causes of sporting injuries</w:t>
            </w:r>
          </w:p>
          <w:p w14:paraId="1899FC01" w14:textId="77777777" w:rsidR="007C1FF1" w:rsidRDefault="00515D89">
            <w:pPr>
              <w:spacing w:before="240" w:after="480"/>
              <w:jc w:val="both"/>
              <w:rPr>
                <w:highlight w:val="white"/>
              </w:rPr>
            </w:pPr>
            <w:r>
              <w:rPr>
                <w:highlight w:val="white"/>
              </w:rPr>
              <w:t>Reducing risk, treatment and rehabilitation of sports injuries and medical conditions</w:t>
            </w:r>
          </w:p>
          <w:p w14:paraId="66657127" w14:textId="77777777" w:rsidR="007C1FF1" w:rsidRDefault="007C1FF1">
            <w:pPr>
              <w:spacing w:before="240" w:after="480"/>
              <w:jc w:val="both"/>
              <w:rPr>
                <w:sz w:val="18"/>
                <w:szCs w:val="18"/>
                <w:highlight w:val="white"/>
              </w:rPr>
            </w:pPr>
          </w:p>
          <w:p w14:paraId="5CB2C73F" w14:textId="77777777" w:rsidR="007C1FF1" w:rsidRDefault="007C1FF1">
            <w:pPr>
              <w:rPr>
                <w:highlight w:val="white"/>
              </w:rPr>
            </w:pPr>
          </w:p>
        </w:tc>
        <w:tc>
          <w:tcPr>
            <w:tcW w:w="3634" w:type="dxa"/>
          </w:tcPr>
          <w:p w14:paraId="5192B32C" w14:textId="77777777" w:rsidR="007C1FF1" w:rsidRDefault="00515D89">
            <w:pPr>
              <w:rPr>
                <w:highlight w:val="white"/>
              </w:rPr>
            </w:pPr>
            <w:r>
              <w:rPr>
                <w:highlight w:val="white"/>
              </w:rPr>
              <w:t>Pupils have been given a workbook to be used as a revision guide which also contains exam questions.</w:t>
            </w:r>
          </w:p>
          <w:p w14:paraId="03F07F6C" w14:textId="77777777" w:rsidR="007C1FF1" w:rsidRDefault="007C1FF1">
            <w:pPr>
              <w:rPr>
                <w:highlight w:val="white"/>
              </w:rPr>
            </w:pPr>
          </w:p>
          <w:p w14:paraId="3C54FCF2" w14:textId="77777777" w:rsidR="007C1FF1" w:rsidRDefault="00515D89">
            <w:pPr>
              <w:rPr>
                <w:highlight w:val="white"/>
              </w:rPr>
            </w:pPr>
            <w:r>
              <w:rPr>
                <w:highlight w:val="white"/>
              </w:rPr>
              <w:t xml:space="preserve">This book is also available electronically on Google Classroom along with ppts and other revision material. </w:t>
            </w:r>
          </w:p>
          <w:p w14:paraId="237897EC" w14:textId="77777777" w:rsidR="007C1FF1" w:rsidRDefault="007C1FF1">
            <w:pPr>
              <w:rPr>
                <w:highlight w:val="white"/>
              </w:rPr>
            </w:pPr>
          </w:p>
          <w:p w14:paraId="64690190" w14:textId="77777777" w:rsidR="007C1FF1" w:rsidRDefault="00ED515F">
            <w:pPr>
              <w:spacing w:before="240" w:after="240"/>
              <w:rPr>
                <w:color w:val="1155CC"/>
                <w:highlight w:val="white"/>
                <w:u w:val="single"/>
              </w:rPr>
            </w:pPr>
            <w:hyperlink r:id="rId40">
              <w:r w:rsidR="00515D89">
                <w:rPr>
                  <w:color w:val="1155CC"/>
                  <w:highlight w:val="white"/>
                  <w:u w:val="single"/>
                </w:rPr>
                <w:t>Google Classroom - Login</w:t>
              </w:r>
            </w:hyperlink>
          </w:p>
          <w:p w14:paraId="2B6DE06F" w14:textId="77777777" w:rsidR="007C1FF1" w:rsidRDefault="00ED515F">
            <w:pPr>
              <w:spacing w:before="240" w:after="240"/>
              <w:rPr>
                <w:color w:val="1155CC"/>
                <w:highlight w:val="white"/>
                <w:u w:val="single"/>
              </w:rPr>
            </w:pPr>
            <w:hyperlink r:id="rId41">
              <w:proofErr w:type="spellStart"/>
              <w:r w:rsidR="00515D89">
                <w:rPr>
                  <w:color w:val="1155CC"/>
                  <w:highlight w:val="white"/>
                  <w:u w:val="single"/>
                </w:rPr>
                <w:t>BrianMac</w:t>
              </w:r>
              <w:proofErr w:type="spellEnd"/>
              <w:r w:rsidR="00515D89">
                <w:rPr>
                  <w:color w:val="1155CC"/>
                  <w:highlight w:val="white"/>
                  <w:u w:val="single"/>
                </w:rPr>
                <w:t xml:space="preserve"> Sports Coach</w:t>
              </w:r>
            </w:hyperlink>
          </w:p>
        </w:tc>
      </w:tr>
      <w:tr w:rsidR="007C1FF1" w14:paraId="2DDB16F8" w14:textId="77777777">
        <w:trPr>
          <w:trHeight w:val="846"/>
        </w:trPr>
        <w:tc>
          <w:tcPr>
            <w:tcW w:w="1696" w:type="dxa"/>
          </w:tcPr>
          <w:p w14:paraId="293B5272" w14:textId="77777777" w:rsidR="007C1FF1" w:rsidRDefault="00515D89">
            <w:pPr>
              <w:rPr>
                <w:sz w:val="24"/>
                <w:szCs w:val="24"/>
              </w:rPr>
            </w:pPr>
            <w:r>
              <w:rPr>
                <w:sz w:val="24"/>
                <w:szCs w:val="24"/>
              </w:rPr>
              <w:lastRenderedPageBreak/>
              <w:t xml:space="preserve">Photography </w:t>
            </w:r>
          </w:p>
        </w:tc>
        <w:tc>
          <w:tcPr>
            <w:tcW w:w="3686" w:type="dxa"/>
          </w:tcPr>
          <w:p w14:paraId="63D6A4F2" w14:textId="77777777" w:rsidR="007C1FF1" w:rsidRDefault="00515D89">
            <w:pPr>
              <w:spacing w:before="240" w:after="240"/>
              <w:rPr>
                <w:b/>
                <w:sz w:val="18"/>
                <w:szCs w:val="18"/>
              </w:rPr>
            </w:pPr>
            <w:r>
              <w:rPr>
                <w:b/>
                <w:sz w:val="18"/>
                <w:szCs w:val="18"/>
              </w:rPr>
              <w:t>GCSE SET TASK PROJECT</w:t>
            </w:r>
          </w:p>
          <w:p w14:paraId="3C82C755" w14:textId="77777777" w:rsidR="007C1FF1" w:rsidRDefault="00515D89">
            <w:pPr>
              <w:spacing w:before="240" w:after="240"/>
              <w:rPr>
                <w:sz w:val="18"/>
                <w:szCs w:val="18"/>
              </w:rPr>
            </w:pPr>
            <w:r>
              <w:rPr>
                <w:sz w:val="18"/>
                <w:szCs w:val="18"/>
              </w:rPr>
              <w:t xml:space="preserve">INTRODUCTION TO SET TASK EXAM PROJECT </w:t>
            </w:r>
          </w:p>
          <w:p w14:paraId="0025E58B" w14:textId="77777777" w:rsidR="007C1FF1" w:rsidRDefault="00515D89">
            <w:pPr>
              <w:numPr>
                <w:ilvl w:val="0"/>
                <w:numId w:val="6"/>
              </w:numPr>
              <w:spacing w:before="240" w:after="240"/>
              <w:rPr>
                <w:sz w:val="18"/>
                <w:szCs w:val="18"/>
              </w:rPr>
            </w:pPr>
            <w:r>
              <w:rPr>
                <w:sz w:val="18"/>
                <w:szCs w:val="18"/>
              </w:rPr>
              <w:t>Hand out set task papers to pupils. Pupils will pick a starting point from the paper and begin their project.</w:t>
            </w:r>
          </w:p>
          <w:p w14:paraId="48E3BAEB" w14:textId="77777777" w:rsidR="007C1FF1" w:rsidRDefault="00515D89">
            <w:pPr>
              <w:spacing w:before="240" w:after="240"/>
              <w:rPr>
                <w:sz w:val="18"/>
                <w:szCs w:val="18"/>
              </w:rPr>
            </w:pPr>
            <w:r>
              <w:rPr>
                <w:sz w:val="18"/>
                <w:szCs w:val="18"/>
              </w:rPr>
              <w:t>SET TASK: RESEARCH AND INITIAL IDEAS:</w:t>
            </w:r>
          </w:p>
          <w:p w14:paraId="6386B6C4" w14:textId="77777777" w:rsidR="007C1FF1" w:rsidRDefault="00515D89">
            <w:pPr>
              <w:numPr>
                <w:ilvl w:val="0"/>
                <w:numId w:val="12"/>
              </w:numPr>
              <w:spacing w:before="240"/>
              <w:rPr>
                <w:sz w:val="18"/>
                <w:szCs w:val="18"/>
              </w:rPr>
            </w:pPr>
            <w:r>
              <w:rPr>
                <w:sz w:val="18"/>
                <w:szCs w:val="18"/>
              </w:rPr>
              <w:t>This will include:</w:t>
            </w:r>
          </w:p>
          <w:p w14:paraId="421E6CEC" w14:textId="77777777" w:rsidR="007C1FF1" w:rsidRDefault="00515D89">
            <w:pPr>
              <w:numPr>
                <w:ilvl w:val="0"/>
                <w:numId w:val="12"/>
              </w:numPr>
            </w:pPr>
            <w:r>
              <w:rPr>
                <w:sz w:val="14"/>
                <w:szCs w:val="14"/>
              </w:rPr>
              <w:t xml:space="preserve"> </w:t>
            </w:r>
            <w:r>
              <w:rPr>
                <w:sz w:val="18"/>
                <w:szCs w:val="18"/>
              </w:rPr>
              <w:t>Exploring photographers</w:t>
            </w:r>
          </w:p>
          <w:p w14:paraId="24456CE8" w14:textId="77777777" w:rsidR="007C1FF1" w:rsidRDefault="00515D89">
            <w:pPr>
              <w:numPr>
                <w:ilvl w:val="0"/>
                <w:numId w:val="12"/>
              </w:numPr>
            </w:pPr>
            <w:r>
              <w:rPr>
                <w:sz w:val="14"/>
                <w:szCs w:val="14"/>
              </w:rPr>
              <w:t xml:space="preserve"> </w:t>
            </w:r>
            <w:r>
              <w:rPr>
                <w:sz w:val="18"/>
                <w:szCs w:val="18"/>
              </w:rPr>
              <w:t>Creating mood boards</w:t>
            </w:r>
          </w:p>
          <w:p w14:paraId="166FCB96" w14:textId="77777777" w:rsidR="007C1FF1" w:rsidRDefault="00515D89">
            <w:pPr>
              <w:numPr>
                <w:ilvl w:val="0"/>
                <w:numId w:val="12"/>
              </w:numPr>
              <w:spacing w:after="240"/>
              <w:rPr>
                <w:sz w:val="18"/>
                <w:szCs w:val="18"/>
              </w:rPr>
            </w:pPr>
            <w:r>
              <w:rPr>
                <w:sz w:val="18"/>
                <w:szCs w:val="18"/>
              </w:rPr>
              <w:t>Initial photoshoots</w:t>
            </w:r>
          </w:p>
          <w:p w14:paraId="59E20206" w14:textId="77777777" w:rsidR="007C1FF1" w:rsidRDefault="00515D89">
            <w:pPr>
              <w:spacing w:before="240" w:after="240"/>
              <w:rPr>
                <w:sz w:val="18"/>
                <w:szCs w:val="18"/>
              </w:rPr>
            </w:pPr>
            <w:r>
              <w:rPr>
                <w:sz w:val="18"/>
                <w:szCs w:val="18"/>
              </w:rPr>
              <w:t>SET TASK: FURTHER DEVELOPMENT:</w:t>
            </w:r>
          </w:p>
          <w:p w14:paraId="4E74736D" w14:textId="77777777" w:rsidR="007C1FF1" w:rsidRDefault="00515D89">
            <w:pPr>
              <w:numPr>
                <w:ilvl w:val="0"/>
                <w:numId w:val="9"/>
              </w:numPr>
              <w:spacing w:before="240"/>
              <w:rPr>
                <w:sz w:val="18"/>
                <w:szCs w:val="18"/>
              </w:rPr>
            </w:pPr>
            <w:r>
              <w:rPr>
                <w:sz w:val="18"/>
                <w:szCs w:val="18"/>
              </w:rPr>
              <w:t>This will include:</w:t>
            </w:r>
          </w:p>
          <w:p w14:paraId="647CEEDE" w14:textId="77777777" w:rsidR="007C1FF1" w:rsidRDefault="00515D89">
            <w:pPr>
              <w:numPr>
                <w:ilvl w:val="0"/>
                <w:numId w:val="9"/>
              </w:numPr>
              <w:rPr>
                <w:sz w:val="18"/>
                <w:szCs w:val="18"/>
              </w:rPr>
            </w:pPr>
            <w:r>
              <w:rPr>
                <w:sz w:val="18"/>
                <w:szCs w:val="18"/>
              </w:rPr>
              <w:t>Additional photoshoots</w:t>
            </w:r>
          </w:p>
          <w:p w14:paraId="27E4A56C" w14:textId="77777777" w:rsidR="007C1FF1" w:rsidRDefault="00515D89">
            <w:pPr>
              <w:numPr>
                <w:ilvl w:val="0"/>
                <w:numId w:val="9"/>
              </w:numPr>
            </w:pPr>
            <w:r>
              <w:rPr>
                <w:sz w:val="14"/>
                <w:szCs w:val="14"/>
              </w:rPr>
              <w:t xml:space="preserve"> </w:t>
            </w:r>
            <w:r>
              <w:rPr>
                <w:sz w:val="18"/>
                <w:szCs w:val="18"/>
              </w:rPr>
              <w:t>Editing images</w:t>
            </w:r>
          </w:p>
          <w:p w14:paraId="09AAF3DC" w14:textId="77777777" w:rsidR="007C1FF1" w:rsidRDefault="00515D89">
            <w:pPr>
              <w:numPr>
                <w:ilvl w:val="0"/>
                <w:numId w:val="9"/>
              </w:numPr>
            </w:pPr>
            <w:r>
              <w:rPr>
                <w:sz w:val="14"/>
                <w:szCs w:val="14"/>
              </w:rPr>
              <w:t xml:space="preserve"> </w:t>
            </w:r>
            <w:r>
              <w:rPr>
                <w:sz w:val="18"/>
                <w:szCs w:val="18"/>
              </w:rPr>
              <w:t>Presenting sketchbooks</w:t>
            </w:r>
          </w:p>
          <w:p w14:paraId="7E59E74E" w14:textId="77777777" w:rsidR="007C1FF1" w:rsidRDefault="00515D89">
            <w:pPr>
              <w:numPr>
                <w:ilvl w:val="0"/>
                <w:numId w:val="9"/>
              </w:numPr>
              <w:spacing w:after="240"/>
              <w:rPr>
                <w:sz w:val="18"/>
                <w:szCs w:val="18"/>
              </w:rPr>
            </w:pPr>
            <w:r>
              <w:rPr>
                <w:sz w:val="18"/>
                <w:szCs w:val="18"/>
              </w:rPr>
              <w:t>Planning for the final piece (10 hr assessment)</w:t>
            </w:r>
          </w:p>
        </w:tc>
        <w:tc>
          <w:tcPr>
            <w:tcW w:w="3634" w:type="dxa"/>
          </w:tcPr>
          <w:p w14:paraId="5A0B97DE" w14:textId="77777777" w:rsidR="007C1FF1" w:rsidRDefault="00ED515F">
            <w:pPr>
              <w:spacing w:before="240" w:after="240"/>
              <w:rPr>
                <w:color w:val="1155CC"/>
                <w:u w:val="single"/>
              </w:rPr>
            </w:pPr>
            <w:hyperlink r:id="rId42">
              <w:r w:rsidR="00515D89">
                <w:rPr>
                  <w:color w:val="1155CC"/>
                  <w:u w:val="single"/>
                </w:rPr>
                <w:t>Photographic process</w:t>
              </w:r>
            </w:hyperlink>
          </w:p>
          <w:p w14:paraId="09CDF54C" w14:textId="77777777" w:rsidR="007C1FF1" w:rsidRDefault="00ED515F">
            <w:pPr>
              <w:spacing w:before="240" w:after="240"/>
              <w:rPr>
                <w:color w:val="1155CC"/>
                <w:u w:val="single"/>
              </w:rPr>
            </w:pPr>
            <w:hyperlink r:id="rId43">
              <w:r w:rsidR="00515D89">
                <w:rPr>
                  <w:color w:val="1155CC"/>
                  <w:u w:val="single"/>
                </w:rPr>
                <w:t>Photographic techniques</w:t>
              </w:r>
            </w:hyperlink>
          </w:p>
          <w:p w14:paraId="3D480953" w14:textId="77777777" w:rsidR="007C1FF1" w:rsidRDefault="00ED515F">
            <w:pPr>
              <w:spacing w:before="240" w:after="240"/>
              <w:rPr>
                <w:color w:val="1155CC"/>
                <w:u w:val="single"/>
              </w:rPr>
            </w:pPr>
            <w:hyperlink r:id="rId44">
              <w:r w:rsidR="00515D89">
                <w:rPr>
                  <w:color w:val="1155CC"/>
                  <w:u w:val="single"/>
                </w:rPr>
                <w:t>Photomontage</w:t>
              </w:r>
            </w:hyperlink>
          </w:p>
          <w:p w14:paraId="0F9A8F25" w14:textId="77777777" w:rsidR="007C1FF1" w:rsidRDefault="00ED515F">
            <w:pPr>
              <w:spacing w:before="240" w:after="240"/>
              <w:rPr>
                <w:color w:val="1155CC"/>
                <w:u w:val="single"/>
              </w:rPr>
            </w:pPr>
            <w:hyperlink r:id="rId45">
              <w:r w:rsidR="00515D89">
                <w:rPr>
                  <w:color w:val="1155CC"/>
                  <w:u w:val="single"/>
                </w:rPr>
                <w:t>Photography Portfolio</w:t>
              </w:r>
            </w:hyperlink>
          </w:p>
          <w:p w14:paraId="377237B0" w14:textId="77777777" w:rsidR="007C1FF1" w:rsidRDefault="00ED515F">
            <w:pPr>
              <w:spacing w:before="240" w:after="240"/>
              <w:rPr>
                <w:color w:val="1155CC"/>
                <w:u w:val="single"/>
              </w:rPr>
            </w:pPr>
            <w:hyperlink r:id="rId46">
              <w:r w:rsidR="00515D89">
                <w:rPr>
                  <w:color w:val="1155CC"/>
                  <w:u w:val="single"/>
                </w:rPr>
                <w:t>Affinity Photo 2 tutorials</w:t>
              </w:r>
            </w:hyperlink>
          </w:p>
          <w:p w14:paraId="33CF2C16" w14:textId="77777777" w:rsidR="007C1FF1" w:rsidRDefault="007C1FF1">
            <w:pPr>
              <w:spacing w:before="240" w:after="240"/>
              <w:rPr>
                <w:color w:val="1155CC"/>
                <w:u w:val="single"/>
              </w:rPr>
            </w:pPr>
          </w:p>
        </w:tc>
      </w:tr>
      <w:tr w:rsidR="007C1FF1" w14:paraId="716E3B19" w14:textId="77777777">
        <w:trPr>
          <w:trHeight w:val="846"/>
        </w:trPr>
        <w:tc>
          <w:tcPr>
            <w:tcW w:w="1696" w:type="dxa"/>
          </w:tcPr>
          <w:p w14:paraId="490CECCE" w14:textId="77777777" w:rsidR="007C1FF1" w:rsidRDefault="00515D89">
            <w:pPr>
              <w:rPr>
                <w:sz w:val="24"/>
                <w:szCs w:val="24"/>
              </w:rPr>
            </w:pPr>
            <w:r>
              <w:rPr>
                <w:sz w:val="24"/>
                <w:szCs w:val="24"/>
              </w:rPr>
              <w:t>Performing Arts</w:t>
            </w:r>
          </w:p>
        </w:tc>
        <w:tc>
          <w:tcPr>
            <w:tcW w:w="3686" w:type="dxa"/>
          </w:tcPr>
          <w:p w14:paraId="0FE563F8" w14:textId="77777777" w:rsidR="007C1FF1" w:rsidRDefault="00515D89">
            <w:r>
              <w:t xml:space="preserve">Performing Arts students will have their examination brief released on the 8th January.  Work will then begin to create a response to the given stimulus.  </w:t>
            </w:r>
          </w:p>
          <w:p w14:paraId="6E38DF5B" w14:textId="77777777" w:rsidR="007C1FF1" w:rsidRDefault="00515D89">
            <w:r>
              <w:t xml:space="preserve">The performance must last between 7-15 minutes and must include a variety of methods and devices inspired by practitioners we have studied this year.  Groups will be selected and students will complete 3 milestone journals which documents their progress and decision making. </w:t>
            </w:r>
          </w:p>
        </w:tc>
        <w:tc>
          <w:tcPr>
            <w:tcW w:w="3634" w:type="dxa"/>
          </w:tcPr>
          <w:p w14:paraId="16DDA417" w14:textId="77777777" w:rsidR="007C1FF1" w:rsidRDefault="00515D89">
            <w:r>
              <w:t>Use the following websites to brush up knowledge about practitioners:</w:t>
            </w:r>
          </w:p>
          <w:p w14:paraId="4FECCDE9" w14:textId="77777777" w:rsidR="007C1FF1" w:rsidRDefault="007C1FF1"/>
          <w:p w14:paraId="4AA44F64" w14:textId="77777777" w:rsidR="007C1FF1" w:rsidRDefault="00ED515F">
            <w:hyperlink r:id="rId47">
              <w:r w:rsidR="00515D89">
                <w:rPr>
                  <w:color w:val="1155CC"/>
                  <w:u w:val="single"/>
                </w:rPr>
                <w:t>https://www.bbc.co.uk/bitesize/guides/znn4vk7/revision/1</w:t>
              </w:r>
            </w:hyperlink>
          </w:p>
          <w:p w14:paraId="1C8690D0" w14:textId="77777777" w:rsidR="007C1FF1" w:rsidRDefault="007C1FF1"/>
        </w:tc>
      </w:tr>
      <w:tr w:rsidR="007C1FF1" w14:paraId="65FFA998" w14:textId="77777777">
        <w:trPr>
          <w:trHeight w:val="846"/>
        </w:trPr>
        <w:tc>
          <w:tcPr>
            <w:tcW w:w="1696" w:type="dxa"/>
          </w:tcPr>
          <w:p w14:paraId="2CDE2F7C" w14:textId="77777777" w:rsidR="007C1FF1" w:rsidRDefault="00515D89">
            <w:pPr>
              <w:rPr>
                <w:sz w:val="24"/>
                <w:szCs w:val="24"/>
              </w:rPr>
            </w:pPr>
            <w:r>
              <w:rPr>
                <w:sz w:val="24"/>
                <w:szCs w:val="24"/>
              </w:rPr>
              <w:t>Creative I Media</w:t>
            </w:r>
          </w:p>
        </w:tc>
        <w:tc>
          <w:tcPr>
            <w:tcW w:w="3686" w:type="dxa"/>
          </w:tcPr>
          <w:p w14:paraId="62D07632" w14:textId="77777777" w:rsidR="007C1FF1" w:rsidRDefault="00515D89">
            <w:r>
              <w:t xml:space="preserve">In preparation for the Component 3 exam, students will be upskilled in the use of Graphic Design software in the Adobe Creative suite such as Photoshop. They will be learning different aspects of practical print production and how to create aesthetically authentic products for a range of different audiences. </w:t>
            </w:r>
          </w:p>
          <w:p w14:paraId="7253474F" w14:textId="77777777" w:rsidR="007C1FF1" w:rsidRDefault="007C1FF1"/>
        </w:tc>
        <w:tc>
          <w:tcPr>
            <w:tcW w:w="3634" w:type="dxa"/>
          </w:tcPr>
          <w:p w14:paraId="7FE39828" w14:textId="77777777" w:rsidR="007C1FF1" w:rsidRDefault="00515D89">
            <w:r>
              <w:t>Although Photoshop is only accessible on the school network, there is a free version online where students can practise basic editing skills;</w:t>
            </w:r>
          </w:p>
          <w:p w14:paraId="59513D7A" w14:textId="77777777" w:rsidR="007C1FF1" w:rsidRDefault="00ED515F">
            <w:hyperlink r:id="rId48">
              <w:r w:rsidR="00515D89">
                <w:rPr>
                  <w:color w:val="1155CC"/>
                  <w:u w:val="single"/>
                </w:rPr>
                <w:t>www.photopea.com</w:t>
              </w:r>
            </w:hyperlink>
          </w:p>
          <w:p w14:paraId="1CB05068" w14:textId="77777777" w:rsidR="007C1FF1" w:rsidRDefault="007C1FF1"/>
          <w:p w14:paraId="33096C84" w14:textId="77777777" w:rsidR="007C1FF1" w:rsidRDefault="007C1FF1"/>
          <w:p w14:paraId="0B94C96A" w14:textId="77777777" w:rsidR="007C1FF1" w:rsidRDefault="007C1FF1"/>
        </w:tc>
      </w:tr>
      <w:tr w:rsidR="007C1FF1" w14:paraId="32EEE77D" w14:textId="77777777">
        <w:trPr>
          <w:trHeight w:val="846"/>
        </w:trPr>
        <w:tc>
          <w:tcPr>
            <w:tcW w:w="1696" w:type="dxa"/>
          </w:tcPr>
          <w:p w14:paraId="1C1A0E01" w14:textId="77777777" w:rsidR="007C1FF1" w:rsidRDefault="00515D89">
            <w:pPr>
              <w:rPr>
                <w:sz w:val="24"/>
                <w:szCs w:val="24"/>
              </w:rPr>
            </w:pPr>
            <w:r>
              <w:rPr>
                <w:sz w:val="24"/>
                <w:szCs w:val="24"/>
              </w:rPr>
              <w:lastRenderedPageBreak/>
              <w:t xml:space="preserve">Enterprise </w:t>
            </w:r>
          </w:p>
        </w:tc>
        <w:tc>
          <w:tcPr>
            <w:tcW w:w="3686" w:type="dxa"/>
          </w:tcPr>
          <w:p w14:paraId="2E97F16A" w14:textId="77777777" w:rsidR="007C1FF1" w:rsidRDefault="00515D89">
            <w:r>
              <w:t>Students are preparing for the Component 3 exam. They will be studying different topics such as Cash Flow and Break Even. There will be opportunities to explore past papers and exemplar questions with a revision schedule.</w:t>
            </w:r>
          </w:p>
        </w:tc>
        <w:tc>
          <w:tcPr>
            <w:tcW w:w="3634" w:type="dxa"/>
          </w:tcPr>
          <w:p w14:paraId="16153A10" w14:textId="77777777" w:rsidR="007C1FF1" w:rsidRDefault="00ED515F">
            <w:hyperlink r:id="rId49">
              <w:r w:rsidR="00515D89">
                <w:rPr>
                  <w:color w:val="1155CC"/>
                  <w:u w:val="single"/>
                </w:rPr>
                <w:t>www.seneca.com</w:t>
              </w:r>
            </w:hyperlink>
          </w:p>
          <w:p w14:paraId="47614763" w14:textId="77777777" w:rsidR="007C1FF1" w:rsidRDefault="007C1FF1"/>
          <w:p w14:paraId="79FC770E" w14:textId="77777777" w:rsidR="007C1FF1" w:rsidRDefault="00515D89">
            <w:r>
              <w:t>The revision booklet students have been given can be worked through independently.</w:t>
            </w:r>
          </w:p>
          <w:p w14:paraId="657048F9" w14:textId="77777777" w:rsidR="007C1FF1" w:rsidRDefault="007C1FF1"/>
          <w:p w14:paraId="1FAC6016" w14:textId="77777777" w:rsidR="007C1FF1" w:rsidRDefault="00515D89">
            <w:r>
              <w:t>All lesson resources are made available on Teams.</w:t>
            </w:r>
          </w:p>
        </w:tc>
      </w:tr>
      <w:tr w:rsidR="007C1FF1" w14:paraId="30DC5C83" w14:textId="77777777">
        <w:trPr>
          <w:trHeight w:val="846"/>
        </w:trPr>
        <w:tc>
          <w:tcPr>
            <w:tcW w:w="1696" w:type="dxa"/>
          </w:tcPr>
          <w:p w14:paraId="1233626E" w14:textId="77777777" w:rsidR="007C1FF1" w:rsidRDefault="00515D89">
            <w:pPr>
              <w:rPr>
                <w:sz w:val="24"/>
                <w:szCs w:val="24"/>
              </w:rPr>
            </w:pPr>
            <w:r>
              <w:rPr>
                <w:sz w:val="24"/>
                <w:szCs w:val="24"/>
              </w:rPr>
              <w:t xml:space="preserve">Child Development </w:t>
            </w:r>
          </w:p>
        </w:tc>
        <w:tc>
          <w:tcPr>
            <w:tcW w:w="3686" w:type="dxa"/>
            <w:shd w:val="clear" w:color="auto" w:fill="FFFFFF"/>
          </w:tcPr>
          <w:p w14:paraId="5853DC64" w14:textId="77777777" w:rsidR="007C1FF1" w:rsidRDefault="00515D89">
            <w:r>
              <w:t xml:space="preserve">Com 3 - Exam revision </w:t>
            </w:r>
          </w:p>
          <w:p w14:paraId="243ADEA4" w14:textId="77777777" w:rsidR="007C1FF1" w:rsidRDefault="00515D89">
            <w:r>
              <w:t>Understand how adaptations can be used for play activities for children with individual needs.</w:t>
            </w:r>
          </w:p>
          <w:p w14:paraId="017C0C27" w14:textId="77777777" w:rsidR="007C1FF1" w:rsidRDefault="007C1FF1"/>
          <w:p w14:paraId="0EEAEE17" w14:textId="77777777" w:rsidR="007C1FF1" w:rsidRDefault="00515D89">
            <w:r>
              <w:t>Demonstrate understanding of the types of adaptations that may need to be made to activities due to a child’s individual needs, and environmental risks and hazards that may impact children’s learning and development</w:t>
            </w:r>
          </w:p>
          <w:p w14:paraId="65BCAB7E" w14:textId="77777777" w:rsidR="007C1FF1" w:rsidRDefault="00515D89">
            <w:r>
              <w:t xml:space="preserve"> </w:t>
            </w:r>
          </w:p>
          <w:p w14:paraId="120BDC87" w14:textId="77777777" w:rsidR="007C1FF1" w:rsidRDefault="00515D89">
            <w:r>
              <w:t>Making connections between areas of development, children’s individual needs and activities to ensure the adapted activities best support individual children to develop and to promote inclusion.</w:t>
            </w:r>
          </w:p>
        </w:tc>
        <w:tc>
          <w:tcPr>
            <w:tcW w:w="3634" w:type="dxa"/>
            <w:shd w:val="clear" w:color="auto" w:fill="FFFFFF"/>
          </w:tcPr>
          <w:p w14:paraId="6C17D772" w14:textId="77777777" w:rsidR="007C1FF1" w:rsidRDefault="007C1FF1"/>
          <w:p w14:paraId="69B1174A" w14:textId="77777777" w:rsidR="007C1FF1" w:rsidRDefault="00515D89">
            <w:r>
              <w:t>Pupils have been given a workbook to be used as a revision guide which also contains exam questions.</w:t>
            </w:r>
          </w:p>
          <w:p w14:paraId="49D75ADB" w14:textId="77777777" w:rsidR="007C1FF1" w:rsidRDefault="007C1FF1"/>
          <w:p w14:paraId="65C56FC1" w14:textId="77777777" w:rsidR="007C1FF1" w:rsidRDefault="00515D89">
            <w:r>
              <w:t xml:space="preserve">This book is also available electronically on Google Classroom along with ppts and other revision material. </w:t>
            </w:r>
          </w:p>
          <w:p w14:paraId="625D240A" w14:textId="77777777" w:rsidR="007C1FF1" w:rsidRDefault="007C1FF1"/>
          <w:p w14:paraId="2A3C872D" w14:textId="77777777" w:rsidR="007C1FF1" w:rsidRDefault="00ED515F">
            <w:pPr>
              <w:spacing w:before="240" w:after="240"/>
            </w:pPr>
            <w:hyperlink r:id="rId50">
              <w:r w:rsidR="00515D89">
                <w:rPr>
                  <w:color w:val="1155CC"/>
                  <w:highlight w:val="yellow"/>
                  <w:u w:val="single"/>
                </w:rPr>
                <w:t>Google Classroom - Login</w:t>
              </w:r>
            </w:hyperlink>
          </w:p>
          <w:p w14:paraId="6F1A8044" w14:textId="77777777" w:rsidR="007C1FF1" w:rsidRDefault="007C1FF1"/>
          <w:p w14:paraId="66B7B660" w14:textId="77777777" w:rsidR="007C1FF1" w:rsidRDefault="007C1FF1"/>
        </w:tc>
      </w:tr>
      <w:tr w:rsidR="007C1FF1" w14:paraId="0FFA4D93" w14:textId="77777777">
        <w:trPr>
          <w:trHeight w:val="846"/>
        </w:trPr>
        <w:tc>
          <w:tcPr>
            <w:tcW w:w="1696" w:type="dxa"/>
          </w:tcPr>
          <w:p w14:paraId="10D5ED0D" w14:textId="77777777" w:rsidR="007C1FF1" w:rsidRDefault="00515D89">
            <w:pPr>
              <w:rPr>
                <w:sz w:val="24"/>
                <w:szCs w:val="24"/>
              </w:rPr>
            </w:pPr>
            <w:r>
              <w:rPr>
                <w:sz w:val="24"/>
                <w:szCs w:val="24"/>
              </w:rPr>
              <w:t xml:space="preserve">Music Technology </w:t>
            </w:r>
          </w:p>
        </w:tc>
        <w:tc>
          <w:tcPr>
            <w:tcW w:w="3686" w:type="dxa"/>
          </w:tcPr>
          <w:p w14:paraId="79F3CEEE" w14:textId="77777777" w:rsidR="007C1FF1" w:rsidRDefault="00515D89">
            <w:r>
              <w:t xml:space="preserve">Preparing for the </w:t>
            </w:r>
            <w:proofErr w:type="gramStart"/>
            <w:r>
              <w:t>Non Exam</w:t>
            </w:r>
            <w:proofErr w:type="gramEnd"/>
            <w:r>
              <w:t xml:space="preserve"> Assessment and exam revision</w:t>
            </w:r>
          </w:p>
          <w:p w14:paraId="19567E0B" w14:textId="77777777" w:rsidR="007C1FF1" w:rsidRDefault="007C1FF1"/>
          <w:p w14:paraId="262E2FF5" w14:textId="77777777" w:rsidR="007C1FF1" w:rsidRDefault="00515D89">
            <w:r>
              <w:t>Unit CAO2/3/5</w:t>
            </w:r>
          </w:p>
          <w:p w14:paraId="54F29A2D" w14:textId="77777777" w:rsidR="007C1FF1" w:rsidRDefault="00515D89">
            <w:r>
              <w:t>Students will be creatively composing to a set brief - the theme is 1960s cop show with a focus on Soul as the main genre.</w:t>
            </w:r>
          </w:p>
        </w:tc>
        <w:tc>
          <w:tcPr>
            <w:tcW w:w="3634" w:type="dxa"/>
          </w:tcPr>
          <w:p w14:paraId="7A1197D2" w14:textId="77777777" w:rsidR="007C1FF1" w:rsidRDefault="00515D89">
            <w:r>
              <w:t>Refer to Google classroom for resources &amp; revision guides.</w:t>
            </w:r>
          </w:p>
        </w:tc>
      </w:tr>
      <w:tr w:rsidR="007C1FF1" w14:paraId="198BC645" w14:textId="77777777">
        <w:trPr>
          <w:trHeight w:val="846"/>
        </w:trPr>
        <w:tc>
          <w:tcPr>
            <w:tcW w:w="1696" w:type="dxa"/>
          </w:tcPr>
          <w:p w14:paraId="107EC4AA" w14:textId="77777777" w:rsidR="007C1FF1" w:rsidRDefault="00515D89">
            <w:pPr>
              <w:rPr>
                <w:sz w:val="24"/>
                <w:szCs w:val="24"/>
              </w:rPr>
            </w:pPr>
            <w:r>
              <w:rPr>
                <w:sz w:val="24"/>
                <w:szCs w:val="24"/>
              </w:rPr>
              <w:t>Catering</w:t>
            </w:r>
          </w:p>
        </w:tc>
        <w:tc>
          <w:tcPr>
            <w:tcW w:w="3686" w:type="dxa"/>
          </w:tcPr>
          <w:p w14:paraId="6A4B7370" w14:textId="77777777" w:rsidR="007C1FF1" w:rsidRDefault="00515D89">
            <w:pPr>
              <w:rPr>
                <w:u w:val="single"/>
              </w:rPr>
            </w:pPr>
            <w:r>
              <w:rPr>
                <w:u w:val="single"/>
              </w:rPr>
              <w:t>Unit 1 - Front and Back of house. Health and Safety</w:t>
            </w:r>
          </w:p>
          <w:p w14:paraId="6B988D0A" w14:textId="77777777" w:rsidR="007C1FF1" w:rsidRDefault="00515D89">
            <w:pPr>
              <w:numPr>
                <w:ilvl w:val="0"/>
                <w:numId w:val="1"/>
              </w:numPr>
              <w:spacing w:before="240"/>
              <w:rPr>
                <w:sz w:val="18"/>
                <w:szCs w:val="18"/>
              </w:rPr>
            </w:pPr>
            <w:r>
              <w:rPr>
                <w:sz w:val="18"/>
                <w:szCs w:val="18"/>
              </w:rPr>
              <w:t>1.2.1- the operation of the front of house</w:t>
            </w:r>
          </w:p>
          <w:p w14:paraId="5667B46A" w14:textId="77777777" w:rsidR="007C1FF1" w:rsidRDefault="00515D89">
            <w:pPr>
              <w:numPr>
                <w:ilvl w:val="0"/>
                <w:numId w:val="4"/>
              </w:numPr>
              <w:rPr>
                <w:sz w:val="18"/>
                <w:szCs w:val="18"/>
              </w:rPr>
            </w:pPr>
            <w:r>
              <w:rPr>
                <w:sz w:val="18"/>
                <w:szCs w:val="18"/>
              </w:rPr>
              <w:t>Hierarchy of kitchen staff – visual display</w:t>
            </w:r>
          </w:p>
          <w:p w14:paraId="6381230B" w14:textId="77777777" w:rsidR="007C1FF1" w:rsidRDefault="00515D89">
            <w:pPr>
              <w:numPr>
                <w:ilvl w:val="0"/>
                <w:numId w:val="4"/>
              </w:numPr>
              <w:rPr>
                <w:sz w:val="18"/>
                <w:szCs w:val="18"/>
              </w:rPr>
            </w:pPr>
            <w:r>
              <w:rPr>
                <w:sz w:val="18"/>
                <w:szCs w:val="18"/>
              </w:rPr>
              <w:t>Key job roles explained</w:t>
            </w:r>
          </w:p>
          <w:p w14:paraId="6C2A4359" w14:textId="77777777" w:rsidR="007C1FF1" w:rsidRDefault="00515D89">
            <w:pPr>
              <w:numPr>
                <w:ilvl w:val="0"/>
                <w:numId w:val="4"/>
              </w:numPr>
              <w:spacing w:after="240"/>
              <w:rPr>
                <w:sz w:val="18"/>
                <w:szCs w:val="18"/>
              </w:rPr>
            </w:pPr>
            <w:r>
              <w:rPr>
                <w:sz w:val="18"/>
                <w:szCs w:val="18"/>
              </w:rPr>
              <w:t xml:space="preserve">Workflow diagram </w:t>
            </w:r>
          </w:p>
          <w:p w14:paraId="2C668BD1" w14:textId="77777777" w:rsidR="007C1FF1" w:rsidRDefault="007C1FF1">
            <w:pPr>
              <w:spacing w:before="240" w:after="240"/>
              <w:ind w:left="1440"/>
              <w:rPr>
                <w:sz w:val="18"/>
                <w:szCs w:val="18"/>
              </w:rPr>
            </w:pPr>
          </w:p>
          <w:p w14:paraId="750EACB6" w14:textId="77777777" w:rsidR="007C1FF1" w:rsidRDefault="00515D89">
            <w:pPr>
              <w:numPr>
                <w:ilvl w:val="0"/>
                <w:numId w:val="15"/>
              </w:numPr>
              <w:spacing w:before="240"/>
              <w:rPr>
                <w:sz w:val="18"/>
                <w:szCs w:val="18"/>
              </w:rPr>
            </w:pPr>
            <w:r>
              <w:rPr>
                <w:sz w:val="18"/>
                <w:szCs w:val="18"/>
              </w:rPr>
              <w:t>1.2.2 - customer requirements in hospitality and catering</w:t>
            </w:r>
          </w:p>
          <w:p w14:paraId="4F04AF83" w14:textId="77777777" w:rsidR="007C1FF1" w:rsidRDefault="00515D89">
            <w:pPr>
              <w:numPr>
                <w:ilvl w:val="0"/>
                <w:numId w:val="5"/>
              </w:numPr>
              <w:rPr>
                <w:sz w:val="18"/>
                <w:szCs w:val="18"/>
              </w:rPr>
            </w:pPr>
            <w:r>
              <w:rPr>
                <w:sz w:val="18"/>
                <w:szCs w:val="18"/>
              </w:rPr>
              <w:t>Table of key words/terms</w:t>
            </w:r>
          </w:p>
          <w:p w14:paraId="01CE15ED" w14:textId="77777777" w:rsidR="007C1FF1" w:rsidRDefault="00515D89">
            <w:pPr>
              <w:numPr>
                <w:ilvl w:val="0"/>
                <w:numId w:val="5"/>
              </w:numPr>
              <w:rPr>
                <w:sz w:val="18"/>
                <w:szCs w:val="18"/>
              </w:rPr>
            </w:pPr>
            <w:r>
              <w:rPr>
                <w:sz w:val="18"/>
                <w:szCs w:val="18"/>
              </w:rPr>
              <w:lastRenderedPageBreak/>
              <w:t>Scenario based questions and answers</w:t>
            </w:r>
          </w:p>
          <w:p w14:paraId="5A2BD6B3" w14:textId="77777777" w:rsidR="007C1FF1" w:rsidRDefault="00515D89">
            <w:pPr>
              <w:numPr>
                <w:ilvl w:val="0"/>
                <w:numId w:val="5"/>
              </w:numPr>
              <w:spacing w:after="240"/>
              <w:rPr>
                <w:sz w:val="18"/>
                <w:szCs w:val="18"/>
              </w:rPr>
            </w:pPr>
            <w:r>
              <w:rPr>
                <w:sz w:val="18"/>
                <w:szCs w:val="18"/>
              </w:rPr>
              <w:t>Exam questions referring to needs of customers for varying occasions.</w:t>
            </w:r>
          </w:p>
          <w:p w14:paraId="5ED8744F" w14:textId="77777777" w:rsidR="007C1FF1" w:rsidRDefault="007C1FF1">
            <w:pPr>
              <w:spacing w:before="240" w:after="240"/>
              <w:ind w:left="1440"/>
              <w:rPr>
                <w:sz w:val="18"/>
                <w:szCs w:val="18"/>
              </w:rPr>
            </w:pPr>
          </w:p>
          <w:p w14:paraId="30F2DF08" w14:textId="77777777" w:rsidR="007C1FF1" w:rsidRDefault="00515D89">
            <w:pPr>
              <w:numPr>
                <w:ilvl w:val="0"/>
                <w:numId w:val="15"/>
              </w:numPr>
              <w:spacing w:before="240"/>
              <w:rPr>
                <w:sz w:val="18"/>
                <w:szCs w:val="18"/>
              </w:rPr>
            </w:pPr>
            <w:r>
              <w:rPr>
                <w:sz w:val="18"/>
                <w:szCs w:val="18"/>
              </w:rPr>
              <w:t>1.2.3 – hospitality and catering provisions to meet specific requirements</w:t>
            </w:r>
          </w:p>
          <w:p w14:paraId="7062F1B2" w14:textId="77777777" w:rsidR="007C1FF1" w:rsidRDefault="00515D89">
            <w:pPr>
              <w:numPr>
                <w:ilvl w:val="0"/>
                <w:numId w:val="10"/>
              </w:numPr>
              <w:rPr>
                <w:sz w:val="18"/>
                <w:szCs w:val="18"/>
              </w:rPr>
            </w:pPr>
            <w:r>
              <w:rPr>
                <w:sz w:val="18"/>
                <w:szCs w:val="18"/>
              </w:rPr>
              <w:t>Recap on menu styles and service styles</w:t>
            </w:r>
          </w:p>
          <w:p w14:paraId="1EDF37EC" w14:textId="77777777" w:rsidR="007C1FF1" w:rsidRDefault="00515D89">
            <w:pPr>
              <w:numPr>
                <w:ilvl w:val="0"/>
                <w:numId w:val="10"/>
              </w:numPr>
              <w:rPr>
                <w:sz w:val="18"/>
                <w:szCs w:val="18"/>
              </w:rPr>
            </w:pPr>
            <w:r>
              <w:rPr>
                <w:sz w:val="18"/>
                <w:szCs w:val="18"/>
              </w:rPr>
              <w:t>Review of provisions and customer bases that need specific requirements</w:t>
            </w:r>
          </w:p>
          <w:p w14:paraId="74710EC1" w14:textId="77777777" w:rsidR="007C1FF1" w:rsidRDefault="00515D89">
            <w:pPr>
              <w:numPr>
                <w:ilvl w:val="0"/>
                <w:numId w:val="10"/>
              </w:numPr>
              <w:spacing w:after="240"/>
              <w:rPr>
                <w:sz w:val="18"/>
                <w:szCs w:val="18"/>
              </w:rPr>
            </w:pPr>
            <w:r>
              <w:rPr>
                <w:sz w:val="18"/>
                <w:szCs w:val="18"/>
              </w:rPr>
              <w:t>Mind map of pros and cons to refer to for revision</w:t>
            </w:r>
          </w:p>
          <w:p w14:paraId="305000E5" w14:textId="77777777" w:rsidR="007C1FF1" w:rsidRDefault="007C1FF1">
            <w:pPr>
              <w:spacing w:before="240" w:after="240"/>
              <w:ind w:left="1440"/>
              <w:rPr>
                <w:sz w:val="18"/>
                <w:szCs w:val="18"/>
              </w:rPr>
            </w:pPr>
          </w:p>
          <w:p w14:paraId="083F118F" w14:textId="77777777" w:rsidR="007C1FF1" w:rsidRDefault="00515D89">
            <w:pPr>
              <w:numPr>
                <w:ilvl w:val="0"/>
                <w:numId w:val="15"/>
              </w:numPr>
              <w:spacing w:before="240" w:after="240"/>
              <w:rPr>
                <w:sz w:val="18"/>
                <w:szCs w:val="18"/>
              </w:rPr>
            </w:pPr>
            <w:r>
              <w:rPr>
                <w:sz w:val="18"/>
                <w:szCs w:val="18"/>
              </w:rPr>
              <w:t>Mock questions</w:t>
            </w:r>
          </w:p>
          <w:p w14:paraId="76914F8C" w14:textId="77777777" w:rsidR="007C1FF1" w:rsidRDefault="007C1FF1">
            <w:pPr>
              <w:spacing w:before="240" w:after="240"/>
              <w:ind w:left="720"/>
              <w:rPr>
                <w:sz w:val="18"/>
                <w:szCs w:val="18"/>
              </w:rPr>
            </w:pPr>
          </w:p>
          <w:p w14:paraId="3FA59B54" w14:textId="77777777" w:rsidR="007C1FF1" w:rsidRDefault="00515D89">
            <w:pPr>
              <w:numPr>
                <w:ilvl w:val="0"/>
                <w:numId w:val="1"/>
              </w:numPr>
              <w:rPr>
                <w:sz w:val="18"/>
                <w:szCs w:val="18"/>
              </w:rPr>
            </w:pPr>
            <w:r>
              <w:rPr>
                <w:sz w:val="18"/>
                <w:szCs w:val="18"/>
              </w:rPr>
              <w:t>1.3.1 - health and safety in hospitality and catering provision</w:t>
            </w:r>
          </w:p>
          <w:p w14:paraId="4F44CDE4" w14:textId="77777777" w:rsidR="007C1FF1" w:rsidRDefault="00515D89">
            <w:pPr>
              <w:numPr>
                <w:ilvl w:val="0"/>
                <w:numId w:val="8"/>
              </w:numPr>
              <w:rPr>
                <w:sz w:val="18"/>
                <w:szCs w:val="18"/>
              </w:rPr>
            </w:pPr>
            <w:r>
              <w:rPr>
                <w:sz w:val="18"/>
                <w:szCs w:val="18"/>
              </w:rPr>
              <w:t>Clear understanding of key acronyms</w:t>
            </w:r>
          </w:p>
          <w:p w14:paraId="1D9B7EA5" w14:textId="77777777" w:rsidR="007C1FF1" w:rsidRDefault="00515D89">
            <w:pPr>
              <w:numPr>
                <w:ilvl w:val="0"/>
                <w:numId w:val="8"/>
              </w:numPr>
              <w:rPr>
                <w:sz w:val="18"/>
                <w:szCs w:val="18"/>
              </w:rPr>
            </w:pPr>
            <w:r>
              <w:rPr>
                <w:sz w:val="18"/>
                <w:szCs w:val="18"/>
              </w:rPr>
              <w:t>Focused questions to consolidate knowledge of legislation in industry</w:t>
            </w:r>
          </w:p>
          <w:p w14:paraId="7156391C" w14:textId="77777777" w:rsidR="007C1FF1" w:rsidRDefault="007C1FF1">
            <w:pPr>
              <w:rPr>
                <w:sz w:val="18"/>
                <w:szCs w:val="18"/>
              </w:rPr>
            </w:pPr>
          </w:p>
          <w:p w14:paraId="13D9D7B8" w14:textId="77777777" w:rsidR="007C1FF1" w:rsidRDefault="00515D89">
            <w:pPr>
              <w:numPr>
                <w:ilvl w:val="0"/>
                <w:numId w:val="1"/>
              </w:numPr>
              <w:rPr>
                <w:sz w:val="18"/>
                <w:szCs w:val="18"/>
              </w:rPr>
            </w:pPr>
            <w:r>
              <w:rPr>
                <w:sz w:val="18"/>
                <w:szCs w:val="18"/>
              </w:rPr>
              <w:t>1.3.2 – food safety</w:t>
            </w:r>
          </w:p>
          <w:p w14:paraId="27355ABA" w14:textId="77777777" w:rsidR="007C1FF1" w:rsidRDefault="00515D89">
            <w:pPr>
              <w:numPr>
                <w:ilvl w:val="0"/>
                <w:numId w:val="2"/>
              </w:numPr>
              <w:rPr>
                <w:sz w:val="18"/>
                <w:szCs w:val="18"/>
              </w:rPr>
            </w:pPr>
            <w:r>
              <w:rPr>
                <w:sz w:val="18"/>
                <w:szCs w:val="18"/>
              </w:rPr>
              <w:t>scenario problem solving questions used to consolidate knowledge and review the different style of questions that could be used.</w:t>
            </w:r>
          </w:p>
          <w:p w14:paraId="44E663D7" w14:textId="77777777" w:rsidR="007C1FF1" w:rsidRDefault="007C1FF1">
            <w:pPr>
              <w:ind w:left="720"/>
              <w:rPr>
                <w:sz w:val="18"/>
                <w:szCs w:val="18"/>
              </w:rPr>
            </w:pPr>
          </w:p>
          <w:p w14:paraId="559119E1" w14:textId="77777777" w:rsidR="007C1FF1" w:rsidRDefault="00515D89">
            <w:pPr>
              <w:numPr>
                <w:ilvl w:val="0"/>
                <w:numId w:val="1"/>
              </w:numPr>
              <w:rPr>
                <w:sz w:val="18"/>
                <w:szCs w:val="18"/>
              </w:rPr>
            </w:pPr>
            <w:r>
              <w:rPr>
                <w:sz w:val="18"/>
                <w:szCs w:val="18"/>
              </w:rPr>
              <w:t>1.3.3 – HACCP</w:t>
            </w:r>
          </w:p>
          <w:p w14:paraId="3A9AA05C" w14:textId="77777777" w:rsidR="007C1FF1" w:rsidRDefault="00515D89">
            <w:pPr>
              <w:numPr>
                <w:ilvl w:val="0"/>
                <w:numId w:val="3"/>
              </w:numPr>
              <w:rPr>
                <w:sz w:val="18"/>
                <w:szCs w:val="18"/>
              </w:rPr>
            </w:pPr>
            <w:r>
              <w:rPr>
                <w:sz w:val="18"/>
                <w:szCs w:val="18"/>
              </w:rPr>
              <w:t>Consolidation of risks, hazards and controls</w:t>
            </w:r>
          </w:p>
          <w:p w14:paraId="5906B82C" w14:textId="77777777" w:rsidR="007C1FF1" w:rsidRDefault="00515D89">
            <w:pPr>
              <w:numPr>
                <w:ilvl w:val="0"/>
                <w:numId w:val="3"/>
              </w:numPr>
              <w:rPr>
                <w:sz w:val="18"/>
                <w:szCs w:val="18"/>
              </w:rPr>
            </w:pPr>
            <w:r>
              <w:rPr>
                <w:sz w:val="18"/>
                <w:szCs w:val="18"/>
              </w:rPr>
              <w:t>Practice different style questions when referring to HACCP</w:t>
            </w:r>
          </w:p>
          <w:p w14:paraId="71D44626" w14:textId="77777777" w:rsidR="007C1FF1" w:rsidRDefault="00515D89">
            <w:pPr>
              <w:numPr>
                <w:ilvl w:val="0"/>
                <w:numId w:val="1"/>
              </w:numPr>
              <w:rPr>
                <w:sz w:val="18"/>
                <w:szCs w:val="18"/>
              </w:rPr>
            </w:pPr>
            <w:r>
              <w:rPr>
                <w:sz w:val="18"/>
                <w:szCs w:val="18"/>
              </w:rPr>
              <w:t>Review 1.4 – Food safety in Hospitality and Catering</w:t>
            </w:r>
          </w:p>
          <w:p w14:paraId="77941BA8" w14:textId="77777777" w:rsidR="007C1FF1" w:rsidRDefault="00515D89">
            <w:pPr>
              <w:numPr>
                <w:ilvl w:val="0"/>
                <w:numId w:val="7"/>
              </w:numPr>
              <w:rPr>
                <w:sz w:val="18"/>
                <w:szCs w:val="18"/>
              </w:rPr>
            </w:pPr>
            <w:r>
              <w:rPr>
                <w:sz w:val="18"/>
                <w:szCs w:val="18"/>
              </w:rPr>
              <w:t>Reflection on bacterial causes, names and symptoms</w:t>
            </w:r>
          </w:p>
          <w:p w14:paraId="04500ABC" w14:textId="01F11303" w:rsidR="007C1FF1" w:rsidRPr="00515D89" w:rsidRDefault="00515D89" w:rsidP="00515D89">
            <w:pPr>
              <w:numPr>
                <w:ilvl w:val="0"/>
                <w:numId w:val="7"/>
              </w:numPr>
              <w:rPr>
                <w:sz w:val="18"/>
                <w:szCs w:val="18"/>
              </w:rPr>
            </w:pPr>
            <w:r>
              <w:rPr>
                <w:sz w:val="18"/>
                <w:szCs w:val="18"/>
              </w:rPr>
              <w:t>Review and consolidation of allergies and intolerances including the difference and symptoms</w:t>
            </w:r>
          </w:p>
        </w:tc>
        <w:tc>
          <w:tcPr>
            <w:tcW w:w="3634" w:type="dxa"/>
          </w:tcPr>
          <w:p w14:paraId="0DB889A5" w14:textId="77777777" w:rsidR="007C1FF1" w:rsidRDefault="00ED515F">
            <w:hyperlink r:id="rId51" w:anchor="tab_keydocuments">
              <w:r w:rsidR="00515D89">
                <w:rPr>
                  <w:color w:val="1155CC"/>
                  <w:u w:val="single"/>
                </w:rPr>
                <w:t>Level 1/2 Vocational Award in Hospitality and Catering (wjec.co.uk)</w:t>
              </w:r>
            </w:hyperlink>
          </w:p>
          <w:p w14:paraId="7B852D05" w14:textId="77777777" w:rsidR="007C1FF1" w:rsidRDefault="007C1FF1"/>
          <w:p w14:paraId="3F1D0DDB" w14:textId="77777777" w:rsidR="007C1FF1" w:rsidRDefault="00ED515F">
            <w:hyperlink r:id="rId52">
              <w:r w:rsidR="00515D89">
                <w:rPr>
                  <w:color w:val="1155CC"/>
                  <w:u w:val="single"/>
                </w:rPr>
                <w:t>GCSE Home Economics: Food and Nutrition (CCEA) - BBC Bitesize</w:t>
              </w:r>
            </w:hyperlink>
          </w:p>
          <w:p w14:paraId="58A959E8" w14:textId="77777777" w:rsidR="007C1FF1" w:rsidRDefault="007C1FF1"/>
          <w:p w14:paraId="73EB00D4" w14:textId="77777777" w:rsidR="007C1FF1" w:rsidRDefault="00ED515F">
            <w:hyperlink r:id="rId53">
              <w:r w:rsidR="00515D89">
                <w:rPr>
                  <w:color w:val="1155CC"/>
                  <w:u w:val="single"/>
                </w:rPr>
                <w:t>GCSE Hospitality (CCEA) - BBC Bitesize</w:t>
              </w:r>
            </w:hyperlink>
          </w:p>
        </w:tc>
      </w:tr>
      <w:tr w:rsidR="007C1FF1" w14:paraId="5519A30A" w14:textId="77777777">
        <w:trPr>
          <w:trHeight w:val="846"/>
        </w:trPr>
        <w:tc>
          <w:tcPr>
            <w:tcW w:w="1696" w:type="dxa"/>
          </w:tcPr>
          <w:p w14:paraId="68DF29E8" w14:textId="77777777" w:rsidR="007C1FF1" w:rsidRDefault="00515D89">
            <w:pPr>
              <w:rPr>
                <w:sz w:val="24"/>
                <w:szCs w:val="24"/>
              </w:rPr>
            </w:pPr>
            <w:r>
              <w:rPr>
                <w:sz w:val="24"/>
                <w:szCs w:val="24"/>
              </w:rPr>
              <w:lastRenderedPageBreak/>
              <w:t>Art</w:t>
            </w:r>
          </w:p>
        </w:tc>
        <w:tc>
          <w:tcPr>
            <w:tcW w:w="3686" w:type="dxa"/>
          </w:tcPr>
          <w:p w14:paraId="54578FC8" w14:textId="77777777" w:rsidR="007C1FF1" w:rsidRDefault="00515D89">
            <w:pPr>
              <w:spacing w:before="240" w:after="240"/>
              <w:rPr>
                <w:b/>
                <w:sz w:val="18"/>
                <w:szCs w:val="18"/>
              </w:rPr>
            </w:pPr>
            <w:r>
              <w:rPr>
                <w:b/>
                <w:sz w:val="18"/>
                <w:szCs w:val="18"/>
              </w:rPr>
              <w:t>GCSE SET TASK PROJECT</w:t>
            </w:r>
          </w:p>
          <w:p w14:paraId="3E33D814" w14:textId="77777777" w:rsidR="007C1FF1" w:rsidRDefault="00515D89">
            <w:pPr>
              <w:spacing w:before="240" w:after="240"/>
              <w:rPr>
                <w:sz w:val="18"/>
                <w:szCs w:val="18"/>
              </w:rPr>
            </w:pPr>
            <w:r>
              <w:rPr>
                <w:sz w:val="18"/>
                <w:szCs w:val="18"/>
              </w:rPr>
              <w:t xml:space="preserve">INTRODUCTION TO SET TASK EXAM PROJECT </w:t>
            </w:r>
          </w:p>
          <w:p w14:paraId="65F54ABC" w14:textId="77777777" w:rsidR="007C1FF1" w:rsidRDefault="00515D89">
            <w:pPr>
              <w:numPr>
                <w:ilvl w:val="0"/>
                <w:numId w:val="6"/>
              </w:numPr>
              <w:spacing w:before="240" w:after="240"/>
              <w:rPr>
                <w:sz w:val="18"/>
                <w:szCs w:val="18"/>
              </w:rPr>
            </w:pPr>
            <w:r>
              <w:rPr>
                <w:sz w:val="18"/>
                <w:szCs w:val="18"/>
              </w:rPr>
              <w:t>Hand out set task papers to pupils. Pupils will pick a starting point from the paper and begin their project.</w:t>
            </w:r>
          </w:p>
          <w:p w14:paraId="0E40F57A" w14:textId="77777777" w:rsidR="007C1FF1" w:rsidRDefault="00515D89">
            <w:pPr>
              <w:spacing w:before="240" w:after="240"/>
              <w:rPr>
                <w:sz w:val="18"/>
                <w:szCs w:val="18"/>
              </w:rPr>
            </w:pPr>
            <w:r>
              <w:rPr>
                <w:sz w:val="18"/>
                <w:szCs w:val="18"/>
              </w:rPr>
              <w:t>SET TASK: RESEARCH AND INITIAL IDEAS:</w:t>
            </w:r>
          </w:p>
          <w:p w14:paraId="6D16015D" w14:textId="77777777" w:rsidR="007C1FF1" w:rsidRDefault="00515D89">
            <w:pPr>
              <w:numPr>
                <w:ilvl w:val="0"/>
                <w:numId w:val="12"/>
              </w:numPr>
              <w:spacing w:before="240"/>
              <w:rPr>
                <w:sz w:val="18"/>
                <w:szCs w:val="18"/>
              </w:rPr>
            </w:pPr>
            <w:r>
              <w:rPr>
                <w:sz w:val="18"/>
                <w:szCs w:val="18"/>
              </w:rPr>
              <w:t>This will include:</w:t>
            </w:r>
          </w:p>
          <w:p w14:paraId="003F47E6" w14:textId="77777777" w:rsidR="007C1FF1" w:rsidRDefault="00515D89">
            <w:pPr>
              <w:numPr>
                <w:ilvl w:val="0"/>
                <w:numId w:val="12"/>
              </w:numPr>
            </w:pPr>
            <w:r>
              <w:rPr>
                <w:sz w:val="14"/>
                <w:szCs w:val="14"/>
              </w:rPr>
              <w:t xml:space="preserve"> </w:t>
            </w:r>
            <w:r>
              <w:rPr>
                <w:sz w:val="18"/>
                <w:szCs w:val="18"/>
              </w:rPr>
              <w:t>Exploring artists</w:t>
            </w:r>
          </w:p>
          <w:p w14:paraId="16B5E074" w14:textId="77777777" w:rsidR="007C1FF1" w:rsidRDefault="00515D89">
            <w:pPr>
              <w:numPr>
                <w:ilvl w:val="0"/>
                <w:numId w:val="12"/>
              </w:numPr>
            </w:pPr>
            <w:r>
              <w:rPr>
                <w:sz w:val="14"/>
                <w:szCs w:val="14"/>
              </w:rPr>
              <w:t xml:space="preserve"> </w:t>
            </w:r>
            <w:r>
              <w:rPr>
                <w:sz w:val="18"/>
                <w:szCs w:val="18"/>
              </w:rPr>
              <w:t>Creating mood boards</w:t>
            </w:r>
          </w:p>
          <w:p w14:paraId="5A7087D3" w14:textId="77777777" w:rsidR="007C1FF1" w:rsidRDefault="00515D89">
            <w:pPr>
              <w:numPr>
                <w:ilvl w:val="0"/>
                <w:numId w:val="12"/>
              </w:numPr>
              <w:spacing w:after="240"/>
              <w:rPr>
                <w:sz w:val="18"/>
                <w:szCs w:val="18"/>
              </w:rPr>
            </w:pPr>
            <w:r>
              <w:rPr>
                <w:sz w:val="18"/>
                <w:szCs w:val="18"/>
              </w:rPr>
              <w:t>Initial photoshoots</w:t>
            </w:r>
          </w:p>
          <w:p w14:paraId="2A178F03" w14:textId="77777777" w:rsidR="007C1FF1" w:rsidRDefault="00515D89">
            <w:pPr>
              <w:spacing w:before="240" w:after="240"/>
              <w:rPr>
                <w:sz w:val="18"/>
                <w:szCs w:val="18"/>
              </w:rPr>
            </w:pPr>
            <w:r>
              <w:rPr>
                <w:sz w:val="18"/>
                <w:szCs w:val="18"/>
              </w:rPr>
              <w:t>SET TASK: FURTHER DEVELOPMENT:</w:t>
            </w:r>
          </w:p>
          <w:p w14:paraId="64D63E94" w14:textId="77777777" w:rsidR="007C1FF1" w:rsidRDefault="00515D89">
            <w:pPr>
              <w:numPr>
                <w:ilvl w:val="0"/>
                <w:numId w:val="9"/>
              </w:numPr>
              <w:spacing w:before="240"/>
              <w:rPr>
                <w:sz w:val="18"/>
                <w:szCs w:val="18"/>
              </w:rPr>
            </w:pPr>
            <w:r>
              <w:rPr>
                <w:sz w:val="18"/>
                <w:szCs w:val="18"/>
              </w:rPr>
              <w:t>This will include:</w:t>
            </w:r>
          </w:p>
          <w:p w14:paraId="0A2BA177" w14:textId="77777777" w:rsidR="007C1FF1" w:rsidRDefault="00515D89">
            <w:pPr>
              <w:numPr>
                <w:ilvl w:val="0"/>
                <w:numId w:val="9"/>
              </w:numPr>
              <w:rPr>
                <w:sz w:val="18"/>
                <w:szCs w:val="18"/>
              </w:rPr>
            </w:pPr>
            <w:r>
              <w:rPr>
                <w:sz w:val="18"/>
                <w:szCs w:val="18"/>
              </w:rPr>
              <w:t>Additional photoshoots</w:t>
            </w:r>
          </w:p>
          <w:p w14:paraId="46DE02B6" w14:textId="77777777" w:rsidR="007C1FF1" w:rsidRDefault="00515D89">
            <w:pPr>
              <w:numPr>
                <w:ilvl w:val="0"/>
                <w:numId w:val="9"/>
              </w:numPr>
            </w:pPr>
            <w:r>
              <w:rPr>
                <w:sz w:val="14"/>
                <w:szCs w:val="14"/>
              </w:rPr>
              <w:t xml:space="preserve"> </w:t>
            </w:r>
            <w:r>
              <w:rPr>
                <w:sz w:val="18"/>
                <w:szCs w:val="18"/>
              </w:rPr>
              <w:t>Editing images</w:t>
            </w:r>
          </w:p>
          <w:p w14:paraId="4E1AC799" w14:textId="77777777" w:rsidR="007C1FF1" w:rsidRDefault="00515D89">
            <w:pPr>
              <w:numPr>
                <w:ilvl w:val="0"/>
                <w:numId w:val="9"/>
              </w:numPr>
            </w:pPr>
            <w:r>
              <w:rPr>
                <w:sz w:val="14"/>
                <w:szCs w:val="14"/>
              </w:rPr>
              <w:t xml:space="preserve"> </w:t>
            </w:r>
            <w:r>
              <w:rPr>
                <w:sz w:val="18"/>
                <w:szCs w:val="18"/>
              </w:rPr>
              <w:t>Presenting sketchbooks</w:t>
            </w:r>
          </w:p>
          <w:p w14:paraId="74681D5C" w14:textId="77777777" w:rsidR="007C1FF1" w:rsidRDefault="00515D89">
            <w:pPr>
              <w:numPr>
                <w:ilvl w:val="0"/>
                <w:numId w:val="9"/>
              </w:numPr>
              <w:spacing w:after="240"/>
              <w:rPr>
                <w:sz w:val="18"/>
                <w:szCs w:val="18"/>
              </w:rPr>
            </w:pPr>
            <w:r>
              <w:rPr>
                <w:sz w:val="18"/>
                <w:szCs w:val="18"/>
              </w:rPr>
              <w:t>Planning for the final piece (10 hr assessment)</w:t>
            </w:r>
          </w:p>
        </w:tc>
        <w:tc>
          <w:tcPr>
            <w:tcW w:w="3634" w:type="dxa"/>
          </w:tcPr>
          <w:p w14:paraId="593B3806" w14:textId="77777777" w:rsidR="007C1FF1" w:rsidRDefault="00ED515F">
            <w:pPr>
              <w:spacing w:before="240" w:after="240"/>
              <w:rPr>
                <w:color w:val="1155CC"/>
                <w:u w:val="single"/>
              </w:rPr>
            </w:pPr>
            <w:hyperlink r:id="rId54">
              <w:r w:rsidR="00515D89">
                <w:rPr>
                  <w:color w:val="1155CC"/>
                  <w:u w:val="single"/>
                </w:rPr>
                <w:t>Painting</w:t>
              </w:r>
            </w:hyperlink>
          </w:p>
          <w:p w14:paraId="4FE123B5" w14:textId="77777777" w:rsidR="007C1FF1" w:rsidRDefault="00ED515F">
            <w:pPr>
              <w:spacing w:before="240" w:after="240"/>
              <w:rPr>
                <w:color w:val="1155CC"/>
                <w:u w:val="single"/>
              </w:rPr>
            </w:pPr>
            <w:hyperlink r:id="rId55">
              <w:r w:rsidR="00515D89">
                <w:rPr>
                  <w:color w:val="1155CC"/>
                  <w:u w:val="single"/>
                </w:rPr>
                <w:t>paint - ART2DAY</w:t>
              </w:r>
            </w:hyperlink>
          </w:p>
          <w:p w14:paraId="0B23B551" w14:textId="77777777" w:rsidR="007C1FF1" w:rsidRDefault="00515D89">
            <w:pPr>
              <w:spacing w:before="240" w:after="240"/>
              <w:rPr>
                <w:color w:val="1155CC"/>
                <w:u w:val="single"/>
              </w:rPr>
            </w:pPr>
            <w:r>
              <w:rPr>
                <w:color w:val="1155CC"/>
                <w:u w:val="single"/>
              </w:rPr>
              <w:t>https://www.artnet.com/artists</w:t>
            </w:r>
          </w:p>
          <w:p w14:paraId="73EFA0BD" w14:textId="77777777" w:rsidR="007C1FF1" w:rsidRDefault="00ED515F">
            <w:pPr>
              <w:spacing w:before="240" w:after="240"/>
              <w:rPr>
                <w:color w:val="1155CC"/>
                <w:u w:val="single"/>
              </w:rPr>
            </w:pPr>
            <w:hyperlink r:id="rId56">
              <w:r w:rsidR="00515D89">
                <w:rPr>
                  <w:color w:val="1155CC"/>
                  <w:u w:val="single"/>
                </w:rPr>
                <w:t>Finding inspiration</w:t>
              </w:r>
            </w:hyperlink>
          </w:p>
          <w:p w14:paraId="4AF67B54" w14:textId="77777777" w:rsidR="007C1FF1" w:rsidRDefault="00ED515F">
            <w:pPr>
              <w:spacing w:before="240" w:after="240"/>
              <w:rPr>
                <w:color w:val="1155CC"/>
                <w:u w:val="single"/>
              </w:rPr>
            </w:pPr>
            <w:hyperlink r:id="rId57">
              <w:r w:rsidR="00515D89">
                <w:rPr>
                  <w:color w:val="1155CC"/>
                  <w:u w:val="single"/>
                </w:rPr>
                <w:t>Annotating your work</w:t>
              </w:r>
            </w:hyperlink>
          </w:p>
          <w:p w14:paraId="6CE62B57" w14:textId="77777777" w:rsidR="007C1FF1" w:rsidRDefault="00ED515F">
            <w:pPr>
              <w:spacing w:before="240" w:after="240"/>
            </w:pPr>
            <w:hyperlink r:id="rId58">
              <w:r w:rsidR="00515D89">
                <w:rPr>
                  <w:color w:val="1155CC"/>
                  <w:u w:val="single"/>
                </w:rPr>
                <w:t>Art Portfolio</w:t>
              </w:r>
            </w:hyperlink>
          </w:p>
        </w:tc>
      </w:tr>
    </w:tbl>
    <w:p w14:paraId="539088FA" w14:textId="77777777" w:rsidR="007C1FF1" w:rsidRDefault="007C1FF1"/>
    <w:sectPr w:rsidR="007C1FF1">
      <w:headerReference w:type="default" r:id="rId59"/>
      <w:pgSz w:w="11906" w:h="16838"/>
      <w:pgMar w:top="1440" w:right="1440" w:bottom="1440" w:left="144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D845" w14:textId="77777777" w:rsidR="003456E5" w:rsidRDefault="00515D89">
      <w:pPr>
        <w:spacing w:after="0" w:line="240" w:lineRule="auto"/>
      </w:pPr>
      <w:r>
        <w:separator/>
      </w:r>
    </w:p>
  </w:endnote>
  <w:endnote w:type="continuationSeparator" w:id="0">
    <w:p w14:paraId="2362A98B" w14:textId="77777777" w:rsidR="003456E5" w:rsidRDefault="0051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D08F" w14:textId="77777777" w:rsidR="003456E5" w:rsidRDefault="00515D89">
      <w:pPr>
        <w:spacing w:after="0" w:line="240" w:lineRule="auto"/>
      </w:pPr>
      <w:r>
        <w:separator/>
      </w:r>
    </w:p>
  </w:footnote>
  <w:footnote w:type="continuationSeparator" w:id="0">
    <w:p w14:paraId="5ECA41C3" w14:textId="77777777" w:rsidR="003456E5" w:rsidRDefault="00515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6C28" w14:textId="77777777" w:rsidR="007C1FF1" w:rsidRDefault="00515D89">
    <w:pPr>
      <w:pBdr>
        <w:top w:val="nil"/>
        <w:left w:val="nil"/>
        <w:bottom w:val="nil"/>
        <w:right w:val="nil"/>
        <w:between w:val="nil"/>
      </w:pBdr>
      <w:tabs>
        <w:tab w:val="center" w:pos="4513"/>
        <w:tab w:val="right" w:pos="9026"/>
      </w:tabs>
      <w:spacing w:after="0" w:line="240" w:lineRule="auto"/>
      <w:ind w:left="-709"/>
      <w:rPr>
        <w:color w:val="000000"/>
      </w:rPr>
    </w:pPr>
    <w:r>
      <w:rPr>
        <w:noProof/>
        <w:color w:val="000000"/>
      </w:rPr>
      <w:drawing>
        <wp:inline distT="0" distB="0" distL="0" distR="0" wp14:anchorId="45D0E546" wp14:editId="79F88784">
          <wp:extent cx="1627063" cy="149887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9967"/>
                  <a:stretch>
                    <a:fillRect/>
                  </a:stretch>
                </pic:blipFill>
                <pic:spPr>
                  <a:xfrm>
                    <a:off x="0" y="0"/>
                    <a:ext cx="1627063" cy="1498871"/>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E73D208" wp14:editId="4C4D5924">
              <wp:simplePos x="0" y="0"/>
              <wp:positionH relativeFrom="column">
                <wp:posOffset>1295400</wp:posOffset>
              </wp:positionH>
              <wp:positionV relativeFrom="paragraph">
                <wp:posOffset>330200</wp:posOffset>
              </wp:positionV>
              <wp:extent cx="5000954" cy="789139"/>
              <wp:effectExtent l="0" t="0" r="0" b="0"/>
              <wp:wrapNone/>
              <wp:docPr id="3" name=""/>
              <wp:cNvGraphicFramePr/>
              <a:graphic xmlns:a="http://schemas.openxmlformats.org/drawingml/2006/main">
                <a:graphicData uri="http://schemas.microsoft.com/office/word/2010/wordprocessingShape">
                  <wps:wsp>
                    <wps:cNvSpPr/>
                    <wps:spPr>
                      <a:xfrm>
                        <a:off x="2855048" y="3399000"/>
                        <a:ext cx="4981904" cy="762000"/>
                      </a:xfrm>
                      <a:prstGeom prst="rect">
                        <a:avLst/>
                      </a:prstGeom>
                      <a:solidFill>
                        <a:schemeClr val="lt1"/>
                      </a:solidFill>
                      <a:ln>
                        <a:noFill/>
                      </a:ln>
                    </wps:spPr>
                    <wps:txbx>
                      <w:txbxContent>
                        <w:p w14:paraId="4E61AAEB" w14:textId="77777777" w:rsidR="007C1FF1" w:rsidRDefault="00515D89">
                          <w:pPr>
                            <w:spacing w:line="258" w:lineRule="auto"/>
                            <w:textDirection w:val="btLr"/>
                          </w:pPr>
                          <w:r>
                            <w:rPr>
                              <w:color w:val="000000"/>
                              <w:sz w:val="36"/>
                            </w:rPr>
                            <w:t>Curriculum Information, Spring Term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1295400</wp:posOffset>
              </wp:positionH>
              <wp:positionV relativeFrom="paragraph">
                <wp:posOffset>330200</wp:posOffset>
              </wp:positionV>
              <wp:extent cx="5000954" cy="789139"/>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000954" cy="789139"/>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7E9"/>
    <w:multiLevelType w:val="multilevel"/>
    <w:tmpl w:val="155AA6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608700C"/>
    <w:multiLevelType w:val="multilevel"/>
    <w:tmpl w:val="9960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5B4626"/>
    <w:multiLevelType w:val="multilevel"/>
    <w:tmpl w:val="E5E4F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8F70B7"/>
    <w:multiLevelType w:val="multilevel"/>
    <w:tmpl w:val="E1A4E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061E0A"/>
    <w:multiLevelType w:val="multilevel"/>
    <w:tmpl w:val="1A0C8A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F53233"/>
    <w:multiLevelType w:val="multilevel"/>
    <w:tmpl w:val="097C3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74C13F3"/>
    <w:multiLevelType w:val="multilevel"/>
    <w:tmpl w:val="1C240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DD1DBF"/>
    <w:multiLevelType w:val="multilevel"/>
    <w:tmpl w:val="A54CE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610289"/>
    <w:multiLevelType w:val="multilevel"/>
    <w:tmpl w:val="C9AA0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6422125"/>
    <w:multiLevelType w:val="multilevel"/>
    <w:tmpl w:val="96EC48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96865B6"/>
    <w:multiLevelType w:val="multilevel"/>
    <w:tmpl w:val="6C58D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7396AD1"/>
    <w:multiLevelType w:val="multilevel"/>
    <w:tmpl w:val="327E7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C80345"/>
    <w:multiLevelType w:val="multilevel"/>
    <w:tmpl w:val="17126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5A4DF8"/>
    <w:multiLevelType w:val="multilevel"/>
    <w:tmpl w:val="B34041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A8F0066"/>
    <w:multiLevelType w:val="multilevel"/>
    <w:tmpl w:val="E4E01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FA053E"/>
    <w:multiLevelType w:val="multilevel"/>
    <w:tmpl w:val="9092C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4"/>
  </w:num>
  <w:num w:numId="4">
    <w:abstractNumId w:val="13"/>
  </w:num>
  <w:num w:numId="5">
    <w:abstractNumId w:val="9"/>
  </w:num>
  <w:num w:numId="6">
    <w:abstractNumId w:val="6"/>
  </w:num>
  <w:num w:numId="7">
    <w:abstractNumId w:val="5"/>
  </w:num>
  <w:num w:numId="8">
    <w:abstractNumId w:val="10"/>
  </w:num>
  <w:num w:numId="9">
    <w:abstractNumId w:val="12"/>
  </w:num>
  <w:num w:numId="10">
    <w:abstractNumId w:val="0"/>
  </w:num>
  <w:num w:numId="11">
    <w:abstractNumId w:val="15"/>
  </w:num>
  <w:num w:numId="12">
    <w:abstractNumId w:val="1"/>
  </w:num>
  <w:num w:numId="13">
    <w:abstractNumId w:val="3"/>
  </w:num>
  <w:num w:numId="14">
    <w:abstractNumId w:val="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F1"/>
    <w:rsid w:val="003456E5"/>
    <w:rsid w:val="00515D89"/>
    <w:rsid w:val="007C1FF1"/>
    <w:rsid w:val="00ED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E4D6"/>
  <w15:docId w15:val="{FB7938AB-C2B0-441C-A519-FFAE9504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D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0C7"/>
  </w:style>
  <w:style w:type="paragraph" w:styleId="Footer">
    <w:name w:val="footer"/>
    <w:basedOn w:val="Normal"/>
    <w:link w:val="FooterChar"/>
    <w:uiPriority w:val="99"/>
    <w:unhideWhenUsed/>
    <w:rsid w:val="00CD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0C7"/>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rbettmaths.co.uk" TargetMode="External"/><Relationship Id="rId18" Type="http://schemas.openxmlformats.org/officeDocument/2006/relationships/hyperlink" Target="https://uk.gochinese.net/goChinese/actions/Input.do;jsessionid=8F45DC995E240FE0C7135E4D4742CAE3?npxy_QD9gtzQ=tpEYYj5o" TargetMode="External"/><Relationship Id="rId26" Type="http://schemas.openxmlformats.org/officeDocument/2006/relationships/hyperlink" Target="https://www.bbc.co.uk/bitesize/guides/zjmk6v4/revision/1" TargetMode="External"/><Relationship Id="rId39" Type="http://schemas.openxmlformats.org/officeDocument/2006/relationships/hyperlink" Target="https://www.brianmac.co.uk/" TargetMode="External"/><Relationship Id="rId21" Type="http://schemas.openxmlformats.org/officeDocument/2006/relationships/hyperlink" Target="https://www.bbc.co.uk/bitesize/examspecs/zxjk4j6" TargetMode="External"/><Relationship Id="rId34" Type="http://schemas.openxmlformats.org/officeDocument/2006/relationships/hyperlink" Target="https://www.savemyexams.com/" TargetMode="External"/><Relationship Id="rId42" Type="http://schemas.openxmlformats.org/officeDocument/2006/relationships/hyperlink" Target="https://www.bbc.co.uk/bitesize/guides/zgwpnbk/revision/1" TargetMode="External"/><Relationship Id="rId47" Type="http://schemas.openxmlformats.org/officeDocument/2006/relationships/hyperlink" Target="https://www.bbc.co.uk/bitesize/guides/znn4vk7/revision/1" TargetMode="External"/><Relationship Id="rId50" Type="http://schemas.openxmlformats.org/officeDocument/2006/relationships/hyperlink" Target="https://sites.google.com/view/classroom-workspace/login" TargetMode="External"/><Relationship Id="rId55" Type="http://schemas.openxmlformats.org/officeDocument/2006/relationships/hyperlink" Target="https://www.art2day.co.uk/paint.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vemyexams.com/" TargetMode="External"/><Relationship Id="rId29" Type="http://schemas.openxmlformats.org/officeDocument/2006/relationships/hyperlink" Target="https://www.bbc.co.uk/bitesize/guides/znyx382/revision/1" TargetMode="External"/><Relationship Id="rId11" Type="http://schemas.openxmlformats.org/officeDocument/2006/relationships/hyperlink" Target="https://www.youtube.com/watch?v=urXta6o-7Xg&amp;list=PLqGFsWf-P-cAO64lBHZTFwTz2X0DD_Cxk" TargetMode="External"/><Relationship Id="rId24" Type="http://schemas.openxmlformats.org/officeDocument/2006/relationships/hyperlink" Target="https://www.internetgeography.net/aqa-gcse-geography/" TargetMode="External"/><Relationship Id="rId32" Type="http://schemas.openxmlformats.org/officeDocument/2006/relationships/hyperlink" Target="https://www.bbc.co.uk/bitesize/examspecs/z8r997h" TargetMode="External"/><Relationship Id="rId37" Type="http://schemas.openxmlformats.org/officeDocument/2006/relationships/hyperlink" Target="https://www.bbc.co.uk/bitesize/examspecs/zjgx47h" TargetMode="External"/><Relationship Id="rId40" Type="http://schemas.openxmlformats.org/officeDocument/2006/relationships/hyperlink" Target="https://sites.google.com/view/classroom-workspace/login" TargetMode="External"/><Relationship Id="rId45" Type="http://schemas.openxmlformats.org/officeDocument/2006/relationships/hyperlink" Target="https://youtu.be/SUSRl3PwGE4?feature=shared" TargetMode="External"/><Relationship Id="rId53" Type="http://schemas.openxmlformats.org/officeDocument/2006/relationships/hyperlink" Target="https://www.bbc.co.uk/bitesize/subjects/zbtvxyc" TargetMode="External"/><Relationship Id="rId58" Type="http://schemas.openxmlformats.org/officeDocument/2006/relationships/hyperlink" Target="https://youtu.be/00I7V0saUws?feature=shared"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senecalearning.com/en-GB/" TargetMode="External"/><Relationship Id="rId14" Type="http://schemas.openxmlformats.org/officeDocument/2006/relationships/hyperlink" Target="http://www.centurytech.co.uk/" TargetMode="External"/><Relationship Id="rId22" Type="http://schemas.openxmlformats.org/officeDocument/2006/relationships/hyperlink" Target="https://app.senecalearning.com/teacher/resource-hub?Age+Group=GCSE&amp;Exam+Board=AQA&amp;Subject=Geography" TargetMode="External"/><Relationship Id="rId27" Type="http://schemas.openxmlformats.org/officeDocument/2006/relationships/hyperlink" Target="https://www.bbc.co.uk/bitesize/guides/znv6bdm/revision/1" TargetMode="External"/><Relationship Id="rId30" Type="http://schemas.openxmlformats.org/officeDocument/2006/relationships/hyperlink" Target="https://www.bbc.co.uk/bitesize/guides/zjmk6v4/revision/1" TargetMode="External"/><Relationship Id="rId35" Type="http://schemas.openxmlformats.org/officeDocument/2006/relationships/hyperlink" Target="https://www.savemyexams.com/" TargetMode="External"/><Relationship Id="rId43" Type="http://schemas.openxmlformats.org/officeDocument/2006/relationships/hyperlink" Target="https://www.bbc.co.uk/bitesize/guides/zyqfg2p/revision/1" TargetMode="External"/><Relationship Id="rId48" Type="http://schemas.openxmlformats.org/officeDocument/2006/relationships/hyperlink" Target="http://www.photopea.com" TargetMode="External"/><Relationship Id="rId56" Type="http://schemas.openxmlformats.org/officeDocument/2006/relationships/hyperlink" Target="https://www.bbc.co.uk/bitesize/guides/zm6ycxs/revision/1" TargetMode="External"/><Relationship Id="rId8" Type="http://schemas.openxmlformats.org/officeDocument/2006/relationships/hyperlink" Target="https://lawnmanor.org/wp-content/uploads/2022/10/Unseen-Poetry-Learning-Booklet-1-2022-23-v1-1.pdf" TargetMode="External"/><Relationship Id="rId51" Type="http://schemas.openxmlformats.org/officeDocument/2006/relationships/hyperlink" Target="https://www.wjec.co.uk/qualifications/level-1-2-vocational-award-in-hospitality-and-catering/" TargetMode="External"/><Relationship Id="rId3" Type="http://schemas.openxmlformats.org/officeDocument/2006/relationships/styles" Target="styles.xml"/><Relationship Id="rId12" Type="http://schemas.openxmlformats.org/officeDocument/2006/relationships/hyperlink" Target="http://www.mathsgenie.co.uk" TargetMode="External"/><Relationship Id="rId17" Type="http://schemas.openxmlformats.org/officeDocument/2006/relationships/hyperlink" Target="https://www.savemyexams.com/" TargetMode="External"/><Relationship Id="rId25" Type="http://schemas.openxmlformats.org/officeDocument/2006/relationships/hyperlink" Target="https://www.bbc.co.uk/bitesize/guides/znyx382/revision/1" TargetMode="External"/><Relationship Id="rId33" Type="http://schemas.openxmlformats.org/officeDocument/2006/relationships/hyperlink" Target="https://www.bbc.co.uk/bitesize/examspecs/z8r997h" TargetMode="External"/><Relationship Id="rId38" Type="http://schemas.openxmlformats.org/officeDocument/2006/relationships/hyperlink" Target="https://sites.google.com/view/classroom-workspace/login" TargetMode="External"/><Relationship Id="rId46" Type="http://schemas.openxmlformats.org/officeDocument/2006/relationships/hyperlink" Target="https://forum.affinity.serif.com/index.php?/topic/170269-official-affinity-photo-v2-tutorials/" TargetMode="External"/><Relationship Id="rId59" Type="http://schemas.openxmlformats.org/officeDocument/2006/relationships/header" Target="header1.xml"/><Relationship Id="rId20" Type="http://schemas.openxmlformats.org/officeDocument/2006/relationships/hyperlink" Target="https://www.bbc.co.uk/bitesize/examspecs/zxjk4j6" TargetMode="External"/><Relationship Id="rId41" Type="http://schemas.openxmlformats.org/officeDocument/2006/relationships/hyperlink" Target="https://www.brianmac.co.uk/" TargetMode="External"/><Relationship Id="rId54" Type="http://schemas.openxmlformats.org/officeDocument/2006/relationships/hyperlink" Target="https://www.bbc.co.uk/bitesize/topics/zyxkq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uk/bitesize/examspecs/zw488mn" TargetMode="External"/><Relationship Id="rId23" Type="http://schemas.openxmlformats.org/officeDocument/2006/relationships/hyperlink" Target="https://www.bbc.co.uk/bitesize/examspecs/zy3ptyc" TargetMode="External"/><Relationship Id="rId28" Type="http://schemas.openxmlformats.org/officeDocument/2006/relationships/hyperlink" Target="https://www.bbc.co.uk/bitesize/guides/z4g3d6f/revision/1" TargetMode="External"/><Relationship Id="rId36" Type="http://schemas.openxmlformats.org/officeDocument/2006/relationships/hyperlink" Target="http://www.seneca.com" TargetMode="External"/><Relationship Id="rId49" Type="http://schemas.openxmlformats.org/officeDocument/2006/relationships/hyperlink" Target="http://www.seneca.com" TargetMode="External"/><Relationship Id="rId57" Type="http://schemas.openxmlformats.org/officeDocument/2006/relationships/hyperlink" Target="https://www.bbc.co.uk/bitesize/guides/zr8mnk7/revision/1" TargetMode="External"/><Relationship Id="rId10" Type="http://schemas.openxmlformats.org/officeDocument/2006/relationships/hyperlink" Target="https://www.youtube.com/watch?v=UOO2BlfdgqU&amp;list=PLqGFsWf-P-cCSX3FN6DGTzobE-eslv3Wp" TargetMode="External"/><Relationship Id="rId31" Type="http://schemas.openxmlformats.org/officeDocument/2006/relationships/hyperlink" Target="http://www.centurytech.co.uk/" TargetMode="External"/><Relationship Id="rId44" Type="http://schemas.openxmlformats.org/officeDocument/2006/relationships/hyperlink" Target="https://www.tate.org.uk/art/art-terms/p/photomontage" TargetMode="External"/><Relationship Id="rId52" Type="http://schemas.openxmlformats.org/officeDocument/2006/relationships/hyperlink" Target="https://www.bbc.co.uk/bitesize/subjects/zdn9jh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urytech.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0i8DGGtLa0peCVij2Ph2ZJ3Zeg==">CgMxLjAyDmguN3JtcnI5N3E4dXJ6OAByITFzRXB4OFIzLW15ZEJQNWc3Zl92XzgyRTBoM3UtT0VjTg==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2501</Words>
  <Characters>14257</Characters>
  <Application>Microsoft Office Word</Application>
  <DocSecurity>4</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Smith</dc:creator>
  <cp:lastModifiedBy>Michelle Swift</cp:lastModifiedBy>
  <cp:revision>2</cp:revision>
  <dcterms:created xsi:type="dcterms:W3CDTF">2025-01-13T09:48:00Z</dcterms:created>
  <dcterms:modified xsi:type="dcterms:W3CDTF">2025-01-13T09:48:00Z</dcterms:modified>
</cp:coreProperties>
</file>